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674F1" w14:textId="02B31792" w:rsidR="009055B2" w:rsidRPr="005546AC" w:rsidRDefault="005546AC" w:rsidP="007E64C5">
      <w:pPr>
        <w:jc w:val="center"/>
        <w:rPr>
          <w:rFonts w:cstheme="minorHAnsi"/>
          <w:b/>
          <w:sz w:val="24"/>
        </w:rPr>
      </w:pPr>
      <w:r w:rsidRPr="005546AC">
        <w:rPr>
          <w:rFonts w:cstheme="minorHAnsi"/>
          <w:noProof/>
          <w:sz w:val="24"/>
        </w:rPr>
        <w:drawing>
          <wp:anchor distT="0" distB="0" distL="114300" distR="114300" simplePos="0" relativeHeight="251658752" behindDoc="0" locked="0" layoutInCell="1" allowOverlap="1" wp14:anchorId="2B9BF73C" wp14:editId="16046B4E">
            <wp:simplePos x="0" y="0"/>
            <wp:positionH relativeFrom="margin">
              <wp:posOffset>5798185</wp:posOffset>
            </wp:positionH>
            <wp:positionV relativeFrom="margin">
              <wp:posOffset>-671195</wp:posOffset>
            </wp:positionV>
            <wp:extent cx="538254" cy="6051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C logo clear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254" cy="605155"/>
                    </a:xfrm>
                    <a:prstGeom prst="rect">
                      <a:avLst/>
                    </a:prstGeom>
                  </pic:spPr>
                </pic:pic>
              </a:graphicData>
            </a:graphic>
          </wp:anchor>
        </w:drawing>
      </w:r>
      <w:r w:rsidR="007E64C5" w:rsidRPr="005546AC">
        <w:rPr>
          <w:rFonts w:cstheme="minorHAnsi"/>
          <w:b/>
          <w:sz w:val="24"/>
        </w:rPr>
        <w:t>Year of Care Webinar 2</w:t>
      </w:r>
      <w:r w:rsidRPr="005546AC">
        <w:rPr>
          <w:rFonts w:cstheme="minorHAnsi"/>
          <w:b/>
          <w:sz w:val="24"/>
        </w:rPr>
        <w:t>9</w:t>
      </w:r>
      <w:r w:rsidR="007E64C5" w:rsidRPr="005546AC">
        <w:rPr>
          <w:rFonts w:cstheme="minorHAnsi"/>
          <w:b/>
          <w:sz w:val="24"/>
          <w:vertAlign w:val="superscript"/>
        </w:rPr>
        <w:t>th</w:t>
      </w:r>
      <w:r w:rsidR="007E64C5" w:rsidRPr="005546AC">
        <w:rPr>
          <w:rFonts w:cstheme="minorHAnsi"/>
          <w:b/>
          <w:sz w:val="24"/>
        </w:rPr>
        <w:t xml:space="preserve"> June 2021 </w:t>
      </w:r>
    </w:p>
    <w:p w14:paraId="4016D49B" w14:textId="2C531401" w:rsidR="007E64C5" w:rsidRPr="005546AC" w:rsidRDefault="007E64C5" w:rsidP="007E64C5">
      <w:pPr>
        <w:jc w:val="center"/>
        <w:rPr>
          <w:rFonts w:cstheme="minorHAnsi"/>
          <w:b/>
          <w:i/>
          <w:sz w:val="24"/>
        </w:rPr>
      </w:pPr>
      <w:r w:rsidRPr="005546AC">
        <w:rPr>
          <w:rFonts w:cstheme="minorHAnsi"/>
          <w:b/>
          <w:i/>
          <w:sz w:val="24"/>
        </w:rPr>
        <w:t>Using the Year of Care approach to personalised care and support planning</w:t>
      </w:r>
      <w:r w:rsidR="006A2BD0">
        <w:rPr>
          <w:rFonts w:cstheme="minorHAnsi"/>
          <w:b/>
          <w:i/>
          <w:sz w:val="24"/>
        </w:rPr>
        <w:t xml:space="preserve"> (PCSP)</w:t>
      </w:r>
      <w:r w:rsidRPr="005546AC">
        <w:rPr>
          <w:rFonts w:cstheme="minorHAnsi"/>
          <w:b/>
          <w:i/>
          <w:sz w:val="24"/>
        </w:rPr>
        <w:t xml:space="preserve"> to support people with long-term conditions in a post</w:t>
      </w:r>
      <w:r w:rsidR="005546AC" w:rsidRPr="005546AC">
        <w:rPr>
          <w:rFonts w:cstheme="minorHAnsi"/>
          <w:b/>
          <w:i/>
          <w:sz w:val="24"/>
        </w:rPr>
        <w:t>-</w:t>
      </w:r>
      <w:r w:rsidRPr="005546AC">
        <w:rPr>
          <w:rFonts w:cstheme="minorHAnsi"/>
          <w:b/>
          <w:i/>
          <w:sz w:val="24"/>
        </w:rPr>
        <w:t>COVID era</w:t>
      </w:r>
    </w:p>
    <w:p w14:paraId="7CF78D67" w14:textId="08349752" w:rsidR="00180DD4" w:rsidRPr="005546AC" w:rsidRDefault="007E64C5" w:rsidP="00180DD4">
      <w:pPr>
        <w:rPr>
          <w:rFonts w:cstheme="minorHAnsi"/>
        </w:rPr>
      </w:pPr>
      <w:r w:rsidRPr="005546AC">
        <w:rPr>
          <w:rFonts w:cstheme="minorHAnsi"/>
        </w:rPr>
        <w:t xml:space="preserve">Please find </w:t>
      </w:r>
      <w:r w:rsidR="00180DD4" w:rsidRPr="005546AC">
        <w:rPr>
          <w:rFonts w:cstheme="minorHAnsi"/>
        </w:rPr>
        <w:t>below</w:t>
      </w:r>
      <w:r w:rsidRPr="005546AC">
        <w:rPr>
          <w:rFonts w:cstheme="minorHAnsi"/>
        </w:rPr>
        <w:t xml:space="preserve"> a link to the full recording of the webinar</w:t>
      </w:r>
      <w:r w:rsidR="00180DD4" w:rsidRPr="005546AC">
        <w:rPr>
          <w:rFonts w:cstheme="minorHAnsi"/>
        </w:rPr>
        <w:t xml:space="preserve"> (</w:t>
      </w:r>
      <w:r w:rsidR="005546AC">
        <w:rPr>
          <w:rFonts w:cstheme="minorHAnsi"/>
        </w:rPr>
        <w:t>n</w:t>
      </w:r>
      <w:r w:rsidR="00180DD4" w:rsidRPr="005546AC">
        <w:rPr>
          <w:rFonts w:cstheme="minorHAnsi"/>
        </w:rPr>
        <w:t>ote – content begins at around 1 min 30 secs and the Q&amp;A section begins at around 46 mins)</w:t>
      </w:r>
      <w:r w:rsidRPr="005546AC">
        <w:rPr>
          <w:rFonts w:cstheme="minorHAnsi"/>
        </w:rPr>
        <w:t xml:space="preserve">: </w:t>
      </w:r>
    </w:p>
    <w:p w14:paraId="0D267574" w14:textId="649DEC1E" w:rsidR="00180DD4" w:rsidRPr="005546AC" w:rsidRDefault="00180DD4" w:rsidP="005546AC">
      <w:pPr>
        <w:jc w:val="center"/>
        <w:rPr>
          <w:rFonts w:cstheme="minorHAnsi"/>
          <w:b/>
        </w:rPr>
      </w:pPr>
      <w:hyperlink r:id="rId9" w:history="1">
        <w:r w:rsidRPr="005546AC">
          <w:rPr>
            <w:rStyle w:val="Hyperlink"/>
            <w:rFonts w:cstheme="minorHAnsi"/>
            <w:b/>
          </w:rPr>
          <w:t>https://vimeo.com/571182121/e4a0701190</w:t>
        </w:r>
      </w:hyperlink>
    </w:p>
    <w:p w14:paraId="339416F8" w14:textId="77777777" w:rsidR="00180DD4" w:rsidRPr="005546AC" w:rsidRDefault="007E64C5" w:rsidP="007E64C5">
      <w:pPr>
        <w:rPr>
          <w:rFonts w:cstheme="minorHAnsi"/>
        </w:rPr>
      </w:pPr>
      <w:r w:rsidRPr="005546AC">
        <w:rPr>
          <w:rFonts w:cstheme="minorHAnsi"/>
        </w:rPr>
        <w:t xml:space="preserve">If you wish to contact the team with further questions or queries please contact us </w:t>
      </w:r>
      <w:r w:rsidR="00180DD4" w:rsidRPr="005546AC">
        <w:rPr>
          <w:rFonts w:cstheme="minorHAnsi"/>
        </w:rPr>
        <w:t>at</w:t>
      </w:r>
      <w:r w:rsidRPr="005546AC">
        <w:rPr>
          <w:rFonts w:cstheme="minorHAnsi"/>
        </w:rPr>
        <w:t xml:space="preserve"> </w:t>
      </w:r>
      <w:hyperlink r:id="rId10" w:history="1">
        <w:r w:rsidRPr="005546AC">
          <w:rPr>
            <w:rStyle w:val="Hyperlink"/>
            <w:rFonts w:cstheme="minorHAnsi"/>
          </w:rPr>
          <w:t>enquiries@yearofcare.co.uk</w:t>
        </w:r>
      </w:hyperlink>
      <w:r w:rsidRPr="005546AC">
        <w:rPr>
          <w:rFonts w:cstheme="minorHAnsi"/>
        </w:rPr>
        <w:t xml:space="preserve"> or look at case studies/reports on our website </w:t>
      </w:r>
      <w:hyperlink r:id="rId11" w:history="1">
        <w:r w:rsidRPr="005546AC">
          <w:rPr>
            <w:rStyle w:val="Hyperlink"/>
            <w:rFonts w:cstheme="minorHAnsi"/>
          </w:rPr>
          <w:t>www.yearofcare.co.uk</w:t>
        </w:r>
      </w:hyperlink>
      <w:r w:rsidR="00180DD4" w:rsidRPr="005546AC">
        <w:rPr>
          <w:rStyle w:val="Hyperlink"/>
          <w:rFonts w:cstheme="minorHAnsi"/>
        </w:rPr>
        <w:t>.</w:t>
      </w:r>
      <w:r w:rsidRPr="005546AC">
        <w:rPr>
          <w:rFonts w:cstheme="minorHAnsi"/>
        </w:rPr>
        <w:t xml:space="preserve"> </w:t>
      </w:r>
    </w:p>
    <w:p w14:paraId="32268E92" w14:textId="61ED473E" w:rsidR="007E64C5" w:rsidRPr="005546AC" w:rsidRDefault="00180DD4" w:rsidP="005546AC">
      <w:pPr>
        <w:jc w:val="center"/>
        <w:rPr>
          <w:rFonts w:cstheme="minorHAnsi"/>
        </w:rPr>
      </w:pPr>
      <w:r w:rsidRPr="005546AC">
        <w:rPr>
          <w:rFonts w:cstheme="minorHAnsi"/>
          <w:b/>
        </w:rPr>
        <w:t>Q</w:t>
      </w:r>
      <w:r w:rsidR="007E64C5" w:rsidRPr="005546AC">
        <w:rPr>
          <w:rFonts w:cstheme="minorHAnsi"/>
          <w:b/>
        </w:rPr>
        <w:t xml:space="preserve">uestions and answers </w:t>
      </w:r>
      <w:r w:rsidRPr="005546AC">
        <w:rPr>
          <w:rFonts w:cstheme="minorHAnsi"/>
          <w:b/>
        </w:rPr>
        <w:t>from the webinar chat box</w:t>
      </w:r>
    </w:p>
    <w:p w14:paraId="09A70FA8" w14:textId="5EB07349" w:rsidR="00764100" w:rsidRPr="005546AC" w:rsidRDefault="00180DD4" w:rsidP="007E64C5">
      <w:pPr>
        <w:rPr>
          <w:rFonts w:cstheme="minorHAnsi"/>
        </w:rPr>
      </w:pPr>
      <w:r w:rsidRPr="005546AC">
        <w:rPr>
          <w:rFonts w:cstheme="minorHAnsi"/>
        </w:rPr>
        <w:t>During</w:t>
      </w:r>
      <w:r w:rsidR="007E64C5" w:rsidRPr="005546AC">
        <w:rPr>
          <w:rFonts w:cstheme="minorHAnsi"/>
        </w:rPr>
        <w:t xml:space="preserve"> the panel discussion there were a few questions that we didn’t have time to answer- see thoughts from panel b</w:t>
      </w:r>
      <w:r w:rsidR="00764100">
        <w:rPr>
          <w:rFonts w:cstheme="minorHAnsi"/>
        </w:rPr>
        <w:t>elow.</w:t>
      </w:r>
    </w:p>
    <w:tbl>
      <w:tblPr>
        <w:tblStyle w:val="TableGrid"/>
        <w:tblW w:w="9918" w:type="dxa"/>
        <w:jc w:val="center"/>
        <w:tblLook w:val="04A0" w:firstRow="1" w:lastRow="0" w:firstColumn="1" w:lastColumn="0" w:noHBand="0" w:noVBand="1"/>
      </w:tblPr>
      <w:tblGrid>
        <w:gridCol w:w="2609"/>
        <w:gridCol w:w="7309"/>
      </w:tblGrid>
      <w:tr w:rsidR="005546AC" w:rsidRPr="005546AC" w14:paraId="5F953622" w14:textId="3BF34E48" w:rsidTr="00B548AE">
        <w:trPr>
          <w:trHeight w:val="499"/>
          <w:jc w:val="center"/>
        </w:trPr>
        <w:tc>
          <w:tcPr>
            <w:tcW w:w="2609" w:type="dxa"/>
            <w:shd w:val="clear" w:color="auto" w:fill="C6D9F1" w:themeFill="text2" w:themeFillTint="33"/>
            <w:vAlign w:val="center"/>
          </w:tcPr>
          <w:p w14:paraId="522F463D" w14:textId="51871909" w:rsidR="005546AC" w:rsidRPr="005546AC" w:rsidRDefault="005546AC" w:rsidP="00764100">
            <w:pPr>
              <w:rPr>
                <w:rFonts w:cstheme="minorHAnsi"/>
                <w:b/>
                <w:sz w:val="24"/>
              </w:rPr>
            </w:pPr>
            <w:r w:rsidRPr="005546AC">
              <w:rPr>
                <w:rFonts w:cstheme="minorHAnsi"/>
                <w:b/>
                <w:sz w:val="24"/>
              </w:rPr>
              <w:t>Questions/themes</w:t>
            </w:r>
          </w:p>
        </w:tc>
        <w:tc>
          <w:tcPr>
            <w:tcW w:w="7309" w:type="dxa"/>
            <w:shd w:val="clear" w:color="auto" w:fill="C6D9F1" w:themeFill="text2" w:themeFillTint="33"/>
            <w:vAlign w:val="center"/>
          </w:tcPr>
          <w:p w14:paraId="7AA679A2" w14:textId="7C39618B" w:rsidR="005546AC" w:rsidRPr="005546AC" w:rsidRDefault="005546AC" w:rsidP="00764100">
            <w:pPr>
              <w:rPr>
                <w:rFonts w:cstheme="minorHAnsi"/>
                <w:b/>
                <w:sz w:val="24"/>
              </w:rPr>
            </w:pPr>
            <w:r w:rsidRPr="005546AC">
              <w:rPr>
                <w:rFonts w:cstheme="minorHAnsi"/>
                <w:b/>
                <w:sz w:val="24"/>
              </w:rPr>
              <w:t>Year of Care comments</w:t>
            </w:r>
          </w:p>
        </w:tc>
      </w:tr>
      <w:tr w:rsidR="005546AC" w:rsidRPr="005546AC" w14:paraId="55DFBFAB" w14:textId="5A73F37A" w:rsidTr="00B548AE">
        <w:trPr>
          <w:jc w:val="center"/>
        </w:trPr>
        <w:tc>
          <w:tcPr>
            <w:tcW w:w="2609" w:type="dxa"/>
          </w:tcPr>
          <w:p w14:paraId="1199B024" w14:textId="26296286" w:rsidR="000D4BFC" w:rsidRDefault="005546AC" w:rsidP="006A2BD0">
            <w:pPr>
              <w:spacing w:beforeLines="100" w:before="240"/>
              <w:rPr>
                <w:rFonts w:cstheme="minorHAnsi"/>
              </w:rPr>
            </w:pPr>
            <w:r w:rsidRPr="000D4BFC">
              <w:rPr>
                <w:rFonts w:cstheme="minorHAnsi"/>
                <w:b/>
              </w:rPr>
              <w:t>HCA roles/training</w:t>
            </w:r>
            <w:r w:rsidRPr="005546AC">
              <w:rPr>
                <w:rFonts w:cstheme="minorHAnsi"/>
              </w:rPr>
              <w:t xml:space="preserve">  </w:t>
            </w:r>
          </w:p>
          <w:p w14:paraId="4B86E4EF" w14:textId="77777777" w:rsidR="000D4BFC" w:rsidRDefault="000D4BFC" w:rsidP="006A2BD0">
            <w:pPr>
              <w:spacing w:beforeLines="100" w:before="240"/>
              <w:rPr>
                <w:rFonts w:cstheme="minorHAnsi"/>
              </w:rPr>
            </w:pPr>
            <w:r>
              <w:rPr>
                <w:rFonts w:cstheme="minorHAnsi"/>
              </w:rPr>
              <w:t>W</w:t>
            </w:r>
            <w:r w:rsidR="005546AC" w:rsidRPr="005546AC">
              <w:rPr>
                <w:rFonts w:cstheme="minorHAnsi"/>
              </w:rPr>
              <w:t>hat are they doing</w:t>
            </w:r>
            <w:r>
              <w:rPr>
                <w:rFonts w:cstheme="minorHAnsi"/>
              </w:rPr>
              <w:t>?</w:t>
            </w:r>
            <w:r w:rsidR="005546AC" w:rsidRPr="005546AC">
              <w:rPr>
                <w:rFonts w:cstheme="minorHAnsi"/>
              </w:rPr>
              <w:t xml:space="preserve"> </w:t>
            </w:r>
          </w:p>
          <w:p w14:paraId="10681B07" w14:textId="47423EA8" w:rsidR="005546AC" w:rsidRPr="005546AC" w:rsidRDefault="000D4BFC" w:rsidP="006A2BD0">
            <w:pPr>
              <w:spacing w:beforeLines="100" w:before="240"/>
              <w:rPr>
                <w:rFonts w:cstheme="minorHAnsi"/>
              </w:rPr>
            </w:pPr>
            <w:r>
              <w:rPr>
                <w:rFonts w:cstheme="minorHAnsi"/>
              </w:rPr>
              <w:t>D</w:t>
            </w:r>
            <w:r w:rsidR="005546AC" w:rsidRPr="005546AC">
              <w:rPr>
                <w:rFonts w:cstheme="minorHAnsi"/>
              </w:rPr>
              <w:t>oes this include all the checks for all the conditions e.g. spirometry</w:t>
            </w:r>
            <w:r>
              <w:rPr>
                <w:rFonts w:cstheme="minorHAnsi"/>
              </w:rPr>
              <w:t>?</w:t>
            </w:r>
            <w:r w:rsidR="005546AC" w:rsidRPr="005546AC">
              <w:rPr>
                <w:rFonts w:cstheme="minorHAnsi"/>
              </w:rPr>
              <w:t xml:space="preserve"> </w:t>
            </w:r>
          </w:p>
          <w:p w14:paraId="4934F033" w14:textId="77777777" w:rsidR="006A2BD0" w:rsidRDefault="005546AC" w:rsidP="006A2BD0">
            <w:pPr>
              <w:spacing w:beforeLines="100" w:before="240"/>
              <w:rPr>
                <w:rFonts w:cstheme="minorHAnsi"/>
              </w:rPr>
            </w:pPr>
            <w:r w:rsidRPr="005546AC">
              <w:rPr>
                <w:rFonts w:cstheme="minorHAnsi"/>
              </w:rPr>
              <w:t>How do we ensure that people are triaged properly especially if people are not seeing fully qualified healthcare professionals</w:t>
            </w:r>
            <w:r w:rsidR="006A2BD0">
              <w:rPr>
                <w:rFonts w:cstheme="minorHAnsi"/>
              </w:rPr>
              <w:t xml:space="preserve"> -</w:t>
            </w:r>
            <w:r w:rsidRPr="005546AC">
              <w:rPr>
                <w:rFonts w:cstheme="minorHAnsi"/>
              </w:rPr>
              <w:t xml:space="preserve"> important that any red flags are not missed? </w:t>
            </w:r>
          </w:p>
          <w:p w14:paraId="1CC49507" w14:textId="77777777" w:rsidR="006A2BD0" w:rsidRDefault="006A2BD0" w:rsidP="006A2BD0">
            <w:pPr>
              <w:spacing w:beforeLines="100" w:before="240"/>
              <w:rPr>
                <w:rFonts w:cstheme="minorHAnsi"/>
              </w:rPr>
            </w:pPr>
          </w:p>
          <w:p w14:paraId="441EBD0E" w14:textId="3B26E8A4" w:rsidR="005546AC" w:rsidRPr="005546AC" w:rsidRDefault="005546AC" w:rsidP="006A2BD0">
            <w:pPr>
              <w:spacing w:beforeLines="100" w:before="240"/>
              <w:rPr>
                <w:rFonts w:cstheme="minorHAnsi"/>
              </w:rPr>
            </w:pPr>
          </w:p>
        </w:tc>
        <w:tc>
          <w:tcPr>
            <w:tcW w:w="7309" w:type="dxa"/>
          </w:tcPr>
          <w:p w14:paraId="665515E5" w14:textId="77777777" w:rsidR="006A2BD0" w:rsidRDefault="005546AC" w:rsidP="006A2BD0">
            <w:pPr>
              <w:spacing w:beforeLines="100" w:before="240"/>
              <w:rPr>
                <w:rFonts w:cstheme="minorHAnsi"/>
              </w:rPr>
            </w:pPr>
            <w:r w:rsidRPr="005546AC">
              <w:rPr>
                <w:rFonts w:cstheme="minorHAnsi"/>
              </w:rPr>
              <w:t>H</w:t>
            </w:r>
            <w:r w:rsidR="006A2BD0">
              <w:rPr>
                <w:rFonts w:cstheme="minorHAnsi"/>
              </w:rPr>
              <w:t>ealth care assistants (HCAs)</w:t>
            </w:r>
            <w:r w:rsidRPr="005546AC">
              <w:rPr>
                <w:rFonts w:cstheme="minorHAnsi"/>
              </w:rPr>
              <w:t xml:space="preserve"> have an important and enhanced role in the process and they </w:t>
            </w:r>
            <w:r w:rsidR="006A2BD0">
              <w:rPr>
                <w:rFonts w:cstheme="minorHAnsi"/>
              </w:rPr>
              <w:t>carry out the</w:t>
            </w:r>
            <w:r w:rsidRPr="005546AC">
              <w:rPr>
                <w:rFonts w:cstheme="minorHAnsi"/>
              </w:rPr>
              <w:t xml:space="preserve"> introductory appointment</w:t>
            </w:r>
            <w:r w:rsidR="006A2BD0">
              <w:rPr>
                <w:rFonts w:cstheme="minorHAnsi"/>
              </w:rPr>
              <w:t>.</w:t>
            </w:r>
            <w:r w:rsidRPr="005546AC">
              <w:rPr>
                <w:rFonts w:cstheme="minorHAnsi"/>
              </w:rPr>
              <w:t xml:space="preserve"> </w:t>
            </w:r>
          </w:p>
          <w:p w14:paraId="0E4C48A6" w14:textId="77777777" w:rsidR="006A2BD0" w:rsidRDefault="006A2BD0" w:rsidP="006A2BD0">
            <w:pPr>
              <w:spacing w:beforeLines="100" w:before="240"/>
              <w:rPr>
                <w:rFonts w:cstheme="minorHAnsi"/>
              </w:rPr>
            </w:pPr>
            <w:r>
              <w:rPr>
                <w:rFonts w:cstheme="minorHAnsi"/>
              </w:rPr>
              <w:t>T</w:t>
            </w:r>
            <w:r w:rsidRPr="005546AC">
              <w:rPr>
                <w:rFonts w:cstheme="minorHAnsi"/>
              </w:rPr>
              <w:t>ests, tasks and assessments</w:t>
            </w:r>
            <w:r>
              <w:rPr>
                <w:rFonts w:cstheme="minorHAnsi"/>
              </w:rPr>
              <w:t xml:space="preserve"> are carried out here</w:t>
            </w:r>
            <w:r w:rsidRPr="005546AC">
              <w:rPr>
                <w:rFonts w:cstheme="minorHAnsi"/>
              </w:rPr>
              <w:t xml:space="preserve"> </w:t>
            </w:r>
            <w:r>
              <w:rPr>
                <w:rFonts w:cstheme="minorHAnsi"/>
              </w:rPr>
              <w:t>(</w:t>
            </w:r>
            <w:r w:rsidRPr="005546AC">
              <w:rPr>
                <w:rFonts w:cstheme="minorHAnsi"/>
              </w:rPr>
              <w:t>bloods, BP, pulse, weight, oxygen sats, micro spirometry</w:t>
            </w:r>
            <w:r>
              <w:rPr>
                <w:rFonts w:cstheme="minorHAnsi"/>
              </w:rPr>
              <w:t xml:space="preserve"> (although</w:t>
            </w:r>
            <w:r w:rsidRPr="005546AC">
              <w:rPr>
                <w:rFonts w:cstheme="minorHAnsi"/>
              </w:rPr>
              <w:t xml:space="preserve"> not routinely needed now for COPD) and foot checks</w:t>
            </w:r>
            <w:r>
              <w:rPr>
                <w:rFonts w:cstheme="minorHAnsi"/>
              </w:rPr>
              <w:t>).</w:t>
            </w:r>
            <w:r w:rsidRPr="005546AC">
              <w:rPr>
                <w:rFonts w:cstheme="minorHAnsi"/>
              </w:rPr>
              <w:t xml:space="preserve"> </w:t>
            </w:r>
            <w:r>
              <w:rPr>
                <w:rFonts w:cstheme="minorHAnsi"/>
              </w:rPr>
              <w:t>This also i</w:t>
            </w:r>
            <w:r w:rsidRPr="005546AC">
              <w:rPr>
                <w:rFonts w:cstheme="minorHAnsi"/>
              </w:rPr>
              <w:t>nclud</w:t>
            </w:r>
            <w:r>
              <w:rPr>
                <w:rFonts w:cstheme="minorHAnsi"/>
              </w:rPr>
              <w:t>es</w:t>
            </w:r>
            <w:r w:rsidRPr="005546AC">
              <w:rPr>
                <w:rFonts w:cstheme="minorHAnsi"/>
              </w:rPr>
              <w:t xml:space="preserve"> some screening questions e.g. falls</w:t>
            </w:r>
            <w:r>
              <w:rPr>
                <w:rFonts w:cstheme="minorHAnsi"/>
              </w:rPr>
              <w:t xml:space="preserve">. </w:t>
            </w:r>
          </w:p>
          <w:p w14:paraId="52F69CFA" w14:textId="6935D565" w:rsidR="005546AC" w:rsidRPr="005546AC" w:rsidRDefault="006A2BD0" w:rsidP="006A2BD0">
            <w:pPr>
              <w:spacing w:beforeLines="100" w:before="240"/>
              <w:rPr>
                <w:rFonts w:cstheme="minorHAnsi"/>
              </w:rPr>
            </w:pPr>
            <w:r>
              <w:rPr>
                <w:rFonts w:cstheme="minorHAnsi"/>
              </w:rPr>
              <w:t xml:space="preserve">In addition to the required </w:t>
            </w:r>
            <w:r w:rsidR="005546AC" w:rsidRPr="005546AC">
              <w:rPr>
                <w:rFonts w:cstheme="minorHAnsi"/>
              </w:rPr>
              <w:t xml:space="preserve">physical tests </w:t>
            </w:r>
            <w:r>
              <w:rPr>
                <w:rFonts w:cstheme="minorHAnsi"/>
              </w:rPr>
              <w:t>the HCA will</w:t>
            </w:r>
            <w:r w:rsidR="005546AC" w:rsidRPr="005546AC">
              <w:rPr>
                <w:rFonts w:cstheme="minorHAnsi"/>
              </w:rPr>
              <w:t xml:space="preserve"> also</w:t>
            </w:r>
            <w:r>
              <w:rPr>
                <w:rFonts w:cstheme="minorHAnsi"/>
              </w:rPr>
              <w:t>:</w:t>
            </w:r>
          </w:p>
          <w:p w14:paraId="43BACA20" w14:textId="2AB9545C" w:rsidR="006A2BD0" w:rsidRDefault="005546AC" w:rsidP="006A2BD0">
            <w:pPr>
              <w:pStyle w:val="ListParagraph"/>
              <w:numPr>
                <w:ilvl w:val="0"/>
                <w:numId w:val="1"/>
              </w:numPr>
              <w:spacing w:beforeLines="100" w:before="240"/>
              <w:rPr>
                <w:rFonts w:cstheme="minorHAnsi"/>
              </w:rPr>
            </w:pPr>
            <w:r w:rsidRPr="005546AC">
              <w:rPr>
                <w:rFonts w:cstheme="minorHAnsi"/>
              </w:rPr>
              <w:t>Navigat</w:t>
            </w:r>
            <w:r w:rsidR="006A2BD0">
              <w:rPr>
                <w:rFonts w:cstheme="minorHAnsi"/>
              </w:rPr>
              <w:t>e</w:t>
            </w:r>
            <w:r w:rsidRPr="005546AC">
              <w:rPr>
                <w:rFonts w:cstheme="minorHAnsi"/>
              </w:rPr>
              <w:t xml:space="preserve"> people through the</w:t>
            </w:r>
            <w:r w:rsidR="006A2BD0">
              <w:rPr>
                <w:rFonts w:cstheme="minorHAnsi"/>
              </w:rPr>
              <w:t xml:space="preserve"> PCSP</w:t>
            </w:r>
            <w:r w:rsidRPr="005546AC">
              <w:rPr>
                <w:rFonts w:cstheme="minorHAnsi"/>
              </w:rPr>
              <w:t xml:space="preserve"> process and preparation material</w:t>
            </w:r>
            <w:r w:rsidR="006A2BD0">
              <w:rPr>
                <w:rFonts w:cstheme="minorHAnsi"/>
              </w:rPr>
              <w:t xml:space="preserve"> they will receive - </w:t>
            </w:r>
            <w:r w:rsidR="006A2BD0" w:rsidRPr="005546AC">
              <w:rPr>
                <w:rFonts w:cstheme="minorHAnsi"/>
              </w:rPr>
              <w:t>this is especially important when the process is new to patients</w:t>
            </w:r>
          </w:p>
          <w:p w14:paraId="2CACF246" w14:textId="42280113" w:rsidR="005546AC" w:rsidRPr="005546AC" w:rsidRDefault="006A2BD0" w:rsidP="006A2BD0">
            <w:pPr>
              <w:pStyle w:val="ListParagraph"/>
              <w:numPr>
                <w:ilvl w:val="0"/>
                <w:numId w:val="1"/>
              </w:numPr>
              <w:spacing w:beforeLines="100" w:before="240"/>
              <w:rPr>
                <w:rFonts w:cstheme="minorHAnsi"/>
              </w:rPr>
            </w:pPr>
            <w:r>
              <w:rPr>
                <w:rFonts w:cstheme="minorHAnsi"/>
              </w:rPr>
              <w:t>E</w:t>
            </w:r>
            <w:r w:rsidR="005546AC" w:rsidRPr="005546AC">
              <w:rPr>
                <w:rFonts w:cstheme="minorHAnsi"/>
              </w:rPr>
              <w:t>ncourag</w:t>
            </w:r>
            <w:r>
              <w:rPr>
                <w:rFonts w:cstheme="minorHAnsi"/>
              </w:rPr>
              <w:t>e</w:t>
            </w:r>
            <w:r w:rsidR="005546AC" w:rsidRPr="005546AC">
              <w:rPr>
                <w:rFonts w:cstheme="minorHAnsi"/>
              </w:rPr>
              <w:t xml:space="preserve"> people to make notes and have a look through/bring </w:t>
            </w:r>
            <w:r>
              <w:rPr>
                <w:rFonts w:cstheme="minorHAnsi"/>
              </w:rPr>
              <w:t>their preparation material</w:t>
            </w:r>
            <w:r w:rsidR="005546AC" w:rsidRPr="005546AC">
              <w:rPr>
                <w:rFonts w:cstheme="minorHAnsi"/>
              </w:rPr>
              <w:t xml:space="preserve"> back to the PCSP conversation </w:t>
            </w:r>
          </w:p>
          <w:p w14:paraId="6BC8EE85" w14:textId="457618AF" w:rsidR="005546AC" w:rsidRPr="005546AC" w:rsidRDefault="005546AC" w:rsidP="006A2BD0">
            <w:pPr>
              <w:pStyle w:val="ListParagraph"/>
              <w:numPr>
                <w:ilvl w:val="0"/>
                <w:numId w:val="1"/>
              </w:numPr>
              <w:spacing w:beforeLines="100" w:before="240"/>
              <w:rPr>
                <w:rFonts w:cstheme="minorHAnsi"/>
              </w:rPr>
            </w:pPr>
            <w:r w:rsidRPr="005546AC">
              <w:rPr>
                <w:rFonts w:cstheme="minorHAnsi"/>
              </w:rPr>
              <w:t>Identify any early issues the patient is keen to raise or preferences the person has about the second appointment</w:t>
            </w:r>
          </w:p>
          <w:p w14:paraId="57D05718" w14:textId="5F53BDAE" w:rsidR="005546AC" w:rsidRPr="005546AC" w:rsidRDefault="005546AC" w:rsidP="006A2BD0">
            <w:pPr>
              <w:pStyle w:val="ListParagraph"/>
              <w:numPr>
                <w:ilvl w:val="0"/>
                <w:numId w:val="1"/>
              </w:numPr>
              <w:spacing w:beforeLines="100" w:before="240"/>
              <w:rPr>
                <w:rFonts w:cstheme="minorHAnsi"/>
              </w:rPr>
            </w:pPr>
            <w:r w:rsidRPr="005546AC">
              <w:rPr>
                <w:rFonts w:cstheme="minorHAnsi"/>
              </w:rPr>
              <w:t xml:space="preserve">Noting any concerns e.g. change in mobility since the last review, death of a spouse/close friend </w:t>
            </w:r>
          </w:p>
          <w:p w14:paraId="5E0AC1C6" w14:textId="777717BE" w:rsidR="006A2BD0" w:rsidRDefault="006A2BD0" w:rsidP="006A2BD0">
            <w:pPr>
              <w:spacing w:beforeLines="100" w:before="240"/>
              <w:rPr>
                <w:rFonts w:cstheme="minorHAnsi"/>
              </w:rPr>
            </w:pPr>
            <w:r>
              <w:rPr>
                <w:rFonts w:cstheme="minorHAnsi"/>
              </w:rPr>
              <w:t>HCAs may</w:t>
            </w:r>
            <w:r w:rsidRPr="005546AC">
              <w:rPr>
                <w:rFonts w:cstheme="minorHAnsi"/>
              </w:rPr>
              <w:t xml:space="preserve"> need training in this and </w:t>
            </w:r>
            <w:r>
              <w:rPr>
                <w:rFonts w:cstheme="minorHAnsi"/>
              </w:rPr>
              <w:t xml:space="preserve">also in </w:t>
            </w:r>
            <w:r w:rsidRPr="005546AC">
              <w:rPr>
                <w:rFonts w:cstheme="minorHAnsi"/>
              </w:rPr>
              <w:t>protocols for any red flags</w:t>
            </w:r>
            <w:r>
              <w:rPr>
                <w:rFonts w:cstheme="minorHAnsi"/>
              </w:rPr>
              <w:t xml:space="preserve"> </w:t>
            </w:r>
            <w:r w:rsidRPr="005546AC">
              <w:rPr>
                <w:rFonts w:cstheme="minorHAnsi"/>
              </w:rPr>
              <w:t>(there aren’t many - but e.g. suicidal)</w:t>
            </w:r>
            <w:r>
              <w:rPr>
                <w:rFonts w:cstheme="minorHAnsi"/>
              </w:rPr>
              <w:t>.</w:t>
            </w:r>
            <w:r w:rsidRPr="005546AC">
              <w:rPr>
                <w:rFonts w:cstheme="minorHAnsi"/>
              </w:rPr>
              <w:t xml:space="preserve"> </w:t>
            </w:r>
            <w:r>
              <w:rPr>
                <w:rFonts w:cstheme="minorHAnsi"/>
              </w:rPr>
              <w:t>W</w:t>
            </w:r>
            <w:r w:rsidRPr="005546AC">
              <w:rPr>
                <w:rFonts w:cstheme="minorHAnsi"/>
              </w:rPr>
              <w:t xml:space="preserve">e aren’t asking </w:t>
            </w:r>
            <w:r>
              <w:rPr>
                <w:rFonts w:cstheme="minorHAnsi"/>
              </w:rPr>
              <w:t xml:space="preserve">HCAs </w:t>
            </w:r>
            <w:r w:rsidRPr="005546AC">
              <w:rPr>
                <w:rFonts w:cstheme="minorHAnsi"/>
              </w:rPr>
              <w:t>to interpret information</w:t>
            </w:r>
            <w:r>
              <w:rPr>
                <w:rFonts w:cstheme="minorHAnsi"/>
              </w:rPr>
              <w:t xml:space="preserve">, </w:t>
            </w:r>
            <w:r w:rsidRPr="005546AC">
              <w:rPr>
                <w:rFonts w:cstheme="minorHAnsi"/>
              </w:rPr>
              <w:t xml:space="preserve">mostly to gather it ahead of </w:t>
            </w:r>
            <w:r>
              <w:rPr>
                <w:rFonts w:cstheme="minorHAnsi"/>
              </w:rPr>
              <w:t xml:space="preserve">triage and </w:t>
            </w:r>
            <w:r w:rsidRPr="005546AC">
              <w:rPr>
                <w:rFonts w:cstheme="minorHAnsi"/>
              </w:rPr>
              <w:t>review by full</w:t>
            </w:r>
            <w:r>
              <w:rPr>
                <w:rFonts w:cstheme="minorHAnsi"/>
              </w:rPr>
              <w:t>y</w:t>
            </w:r>
            <w:r w:rsidRPr="005546AC">
              <w:rPr>
                <w:rFonts w:cstheme="minorHAnsi"/>
              </w:rPr>
              <w:t xml:space="preserve"> trained and qualified health care professionals. </w:t>
            </w:r>
          </w:p>
          <w:p w14:paraId="6A478C56" w14:textId="207A800F" w:rsidR="005546AC" w:rsidRPr="005546AC" w:rsidRDefault="005546AC" w:rsidP="006A2BD0">
            <w:pPr>
              <w:spacing w:beforeLines="100" w:before="240"/>
              <w:rPr>
                <w:rFonts w:cstheme="minorHAnsi"/>
              </w:rPr>
            </w:pPr>
            <w:r w:rsidRPr="005546AC">
              <w:rPr>
                <w:rFonts w:cstheme="minorHAnsi"/>
              </w:rPr>
              <w:t>This is an extended role for some HCA</w:t>
            </w:r>
            <w:r w:rsidR="006A2BD0">
              <w:rPr>
                <w:rFonts w:cstheme="minorHAnsi"/>
              </w:rPr>
              <w:t>s</w:t>
            </w:r>
            <w:r w:rsidRPr="005546AC">
              <w:rPr>
                <w:rFonts w:cstheme="minorHAnsi"/>
              </w:rPr>
              <w:t xml:space="preserve"> and many value the new role but they will need to be provided with local training and supervision to take on new tasks.  </w:t>
            </w:r>
          </w:p>
        </w:tc>
      </w:tr>
      <w:tr w:rsidR="005546AC" w:rsidRPr="005546AC" w14:paraId="7C6B722E" w14:textId="77777777" w:rsidTr="00B548AE">
        <w:trPr>
          <w:jc w:val="center"/>
        </w:trPr>
        <w:tc>
          <w:tcPr>
            <w:tcW w:w="2609" w:type="dxa"/>
          </w:tcPr>
          <w:p w14:paraId="4A20500E" w14:textId="77777777" w:rsidR="006A2BD0" w:rsidRPr="008B6512" w:rsidRDefault="005546AC" w:rsidP="006A2BD0">
            <w:pPr>
              <w:spacing w:beforeLines="100" w:before="240"/>
              <w:rPr>
                <w:rFonts w:cstheme="minorHAnsi"/>
                <w:b/>
              </w:rPr>
            </w:pPr>
            <w:r w:rsidRPr="008B6512">
              <w:rPr>
                <w:rFonts w:cstheme="minorHAnsi"/>
                <w:b/>
              </w:rPr>
              <w:t>Changing roles and training of practice team members</w:t>
            </w:r>
            <w:r w:rsidR="006A2BD0" w:rsidRPr="008B6512">
              <w:rPr>
                <w:rFonts w:cstheme="minorHAnsi"/>
                <w:b/>
              </w:rPr>
              <w:t xml:space="preserve"> </w:t>
            </w:r>
          </w:p>
          <w:p w14:paraId="1C0EA9C6" w14:textId="54ABF92F" w:rsidR="005546AC" w:rsidRPr="005546AC" w:rsidRDefault="006A2BD0" w:rsidP="006A2BD0">
            <w:pPr>
              <w:spacing w:beforeLines="100" w:before="240"/>
              <w:rPr>
                <w:rFonts w:cstheme="minorHAnsi"/>
              </w:rPr>
            </w:pPr>
            <w:r w:rsidRPr="005546AC">
              <w:rPr>
                <w:rFonts w:cstheme="minorHAnsi"/>
              </w:rPr>
              <w:lastRenderedPageBreak/>
              <w:t>What training is provided to non-clinical staff?</w:t>
            </w:r>
          </w:p>
        </w:tc>
        <w:tc>
          <w:tcPr>
            <w:tcW w:w="7309" w:type="dxa"/>
          </w:tcPr>
          <w:p w14:paraId="254E4C17" w14:textId="77777777" w:rsidR="008B6512" w:rsidRDefault="005546AC" w:rsidP="006A2BD0">
            <w:pPr>
              <w:spacing w:beforeLines="100" w:before="240"/>
              <w:rPr>
                <w:rFonts w:cstheme="minorHAnsi"/>
              </w:rPr>
            </w:pPr>
            <w:r w:rsidRPr="005546AC">
              <w:rPr>
                <w:rFonts w:cstheme="minorHAnsi"/>
              </w:rPr>
              <w:lastRenderedPageBreak/>
              <w:t xml:space="preserve">Staff will find that their roles change when implementing </w:t>
            </w:r>
            <w:r w:rsidR="006A2BD0">
              <w:rPr>
                <w:rFonts w:cstheme="minorHAnsi"/>
              </w:rPr>
              <w:t>P</w:t>
            </w:r>
            <w:r w:rsidRPr="005546AC">
              <w:rPr>
                <w:rFonts w:cstheme="minorHAnsi"/>
              </w:rPr>
              <w:t xml:space="preserve">CSP and this has been a very positive thing for admin, HCA and nursing / medical staff.  </w:t>
            </w:r>
          </w:p>
          <w:p w14:paraId="4921B46B" w14:textId="3B3C155C" w:rsidR="008B6512" w:rsidRDefault="008B6512" w:rsidP="006A2BD0">
            <w:pPr>
              <w:spacing w:beforeLines="100" w:before="240"/>
              <w:rPr>
                <w:rFonts w:cstheme="minorHAnsi"/>
              </w:rPr>
            </w:pPr>
            <w:r>
              <w:rPr>
                <w:rFonts w:cstheme="minorHAnsi"/>
              </w:rPr>
              <w:lastRenderedPageBreak/>
              <w:t xml:space="preserve">During Year of Care </w:t>
            </w:r>
            <w:r w:rsidR="005546AC" w:rsidRPr="005546AC">
              <w:rPr>
                <w:rFonts w:cstheme="minorHAnsi"/>
              </w:rPr>
              <w:t xml:space="preserve">training </w:t>
            </w:r>
            <w:r>
              <w:rPr>
                <w:rFonts w:cstheme="minorHAnsi"/>
              </w:rPr>
              <w:t>and</w:t>
            </w:r>
            <w:r w:rsidR="005546AC" w:rsidRPr="005546AC">
              <w:rPr>
                <w:rFonts w:cstheme="minorHAnsi"/>
              </w:rPr>
              <w:t xml:space="preserve"> facilitation we explore this and support practices and groups of practices to find solutions that will work for them locally</w:t>
            </w:r>
            <w:r w:rsidRPr="005546AC">
              <w:rPr>
                <w:rFonts w:cstheme="minorHAnsi"/>
              </w:rPr>
              <w:t xml:space="preserve"> includ</w:t>
            </w:r>
            <w:r>
              <w:rPr>
                <w:rFonts w:cstheme="minorHAnsi"/>
              </w:rPr>
              <w:t>ing</w:t>
            </w:r>
            <w:r w:rsidRPr="005546AC">
              <w:rPr>
                <w:rFonts w:cstheme="minorHAnsi"/>
              </w:rPr>
              <w:t xml:space="preserve"> knowledge and skills development.</w:t>
            </w:r>
            <w:r w:rsidR="005546AC" w:rsidRPr="005546AC">
              <w:rPr>
                <w:rFonts w:cstheme="minorHAnsi"/>
              </w:rPr>
              <w:t xml:space="preserve">  </w:t>
            </w:r>
          </w:p>
          <w:p w14:paraId="7993C095" w14:textId="685D80E8" w:rsidR="005546AC" w:rsidRPr="005546AC" w:rsidRDefault="005546AC" w:rsidP="006A2BD0">
            <w:pPr>
              <w:spacing w:beforeLines="100" w:before="240"/>
              <w:rPr>
                <w:rFonts w:cstheme="minorHAnsi"/>
              </w:rPr>
            </w:pPr>
            <w:r w:rsidRPr="005546AC">
              <w:rPr>
                <w:rFonts w:cstheme="minorHAnsi"/>
              </w:rPr>
              <w:t>We encourage teams to think about the clinical training they may need and shar</w:t>
            </w:r>
            <w:r w:rsidR="008B6512">
              <w:rPr>
                <w:rFonts w:cstheme="minorHAnsi"/>
              </w:rPr>
              <w:t>e</w:t>
            </w:r>
            <w:r w:rsidRPr="005546AC">
              <w:rPr>
                <w:rFonts w:cstheme="minorHAnsi"/>
              </w:rPr>
              <w:t xml:space="preserve"> examples of how this has been </w:t>
            </w:r>
            <w:r w:rsidR="008B6512">
              <w:rPr>
                <w:rFonts w:cstheme="minorHAnsi"/>
              </w:rPr>
              <w:t>done</w:t>
            </w:r>
            <w:r w:rsidRPr="005546AC">
              <w:rPr>
                <w:rFonts w:cstheme="minorHAnsi"/>
              </w:rPr>
              <w:t xml:space="preserve"> across the country. </w:t>
            </w:r>
          </w:p>
        </w:tc>
      </w:tr>
      <w:tr w:rsidR="005546AC" w:rsidRPr="005546AC" w14:paraId="7DF7F96E" w14:textId="059C32A2" w:rsidTr="00B548AE">
        <w:trPr>
          <w:jc w:val="center"/>
        </w:trPr>
        <w:tc>
          <w:tcPr>
            <w:tcW w:w="2609" w:type="dxa"/>
          </w:tcPr>
          <w:p w14:paraId="0736CBDE" w14:textId="77777777" w:rsidR="008B6512" w:rsidRDefault="005546AC" w:rsidP="006A2BD0">
            <w:pPr>
              <w:spacing w:beforeLines="100" w:before="240"/>
              <w:rPr>
                <w:rFonts w:cstheme="minorHAnsi"/>
              </w:rPr>
            </w:pPr>
            <w:r w:rsidRPr="008B6512">
              <w:rPr>
                <w:rFonts w:cstheme="minorHAnsi"/>
                <w:b/>
              </w:rPr>
              <w:lastRenderedPageBreak/>
              <w:t>Information gathering</w:t>
            </w:r>
            <w:r w:rsidRPr="005546AC">
              <w:rPr>
                <w:rFonts w:cstheme="minorHAnsi"/>
              </w:rPr>
              <w:t xml:space="preserve"> </w:t>
            </w:r>
          </w:p>
          <w:p w14:paraId="03C8E9B4" w14:textId="3EEC3DA9" w:rsidR="005546AC" w:rsidRPr="005546AC" w:rsidRDefault="008B6512" w:rsidP="006A2BD0">
            <w:pPr>
              <w:spacing w:beforeLines="100" w:before="240"/>
              <w:rPr>
                <w:rFonts w:cstheme="minorHAnsi"/>
              </w:rPr>
            </w:pPr>
            <w:r>
              <w:rPr>
                <w:rFonts w:cstheme="minorHAnsi"/>
              </w:rPr>
              <w:t>H</w:t>
            </w:r>
            <w:r w:rsidR="005546AC" w:rsidRPr="005546AC">
              <w:rPr>
                <w:rFonts w:cstheme="minorHAnsi"/>
              </w:rPr>
              <w:t>ow does it work – timing for multiple LTC and making it flexible for e.g. severe frailty</w:t>
            </w:r>
            <w:r>
              <w:rPr>
                <w:rFonts w:cstheme="minorHAnsi"/>
              </w:rPr>
              <w:t>?</w:t>
            </w:r>
            <w:r w:rsidR="005546AC" w:rsidRPr="005546AC">
              <w:rPr>
                <w:rFonts w:cstheme="minorHAnsi"/>
              </w:rPr>
              <w:t xml:space="preserve"> </w:t>
            </w:r>
          </w:p>
        </w:tc>
        <w:tc>
          <w:tcPr>
            <w:tcW w:w="7309" w:type="dxa"/>
          </w:tcPr>
          <w:p w14:paraId="4CEE38BC" w14:textId="675DE416" w:rsidR="008B6512" w:rsidRPr="005546AC" w:rsidRDefault="008B6512" w:rsidP="008B6512">
            <w:pPr>
              <w:spacing w:beforeLines="100" w:before="240"/>
              <w:rPr>
                <w:rFonts w:cstheme="minorHAnsi"/>
              </w:rPr>
            </w:pPr>
            <w:r>
              <w:rPr>
                <w:rFonts w:cstheme="minorHAnsi"/>
              </w:rPr>
              <w:t>I</w:t>
            </w:r>
            <w:r w:rsidRPr="005546AC">
              <w:rPr>
                <w:rFonts w:cstheme="minorHAnsi"/>
              </w:rPr>
              <w:t xml:space="preserve">nformation gathering appointments aren’t </w:t>
            </w:r>
            <w:r>
              <w:rPr>
                <w:rFonts w:cstheme="minorHAnsi"/>
              </w:rPr>
              <w:t>vastly</w:t>
            </w:r>
            <w:r w:rsidRPr="005546AC">
              <w:rPr>
                <w:rFonts w:cstheme="minorHAnsi"/>
              </w:rPr>
              <w:t xml:space="preserve"> different</w:t>
            </w:r>
            <w:r>
              <w:rPr>
                <w:rFonts w:cstheme="minorHAnsi"/>
              </w:rPr>
              <w:t>,</w:t>
            </w:r>
            <w:r w:rsidRPr="005546AC">
              <w:rPr>
                <w:rFonts w:cstheme="minorHAnsi"/>
              </w:rPr>
              <w:t xml:space="preserve"> even for people with severe frailty. Increased complexity</w:t>
            </w:r>
            <w:r>
              <w:rPr>
                <w:rFonts w:cstheme="minorHAnsi"/>
              </w:rPr>
              <w:t xml:space="preserve"> in terms of multiple LTCs</w:t>
            </w:r>
            <w:r w:rsidRPr="005546AC">
              <w:rPr>
                <w:rFonts w:cstheme="minorHAnsi"/>
              </w:rPr>
              <w:t xml:space="preserve"> doesn’t necessarily increase the time proportionately</w:t>
            </w:r>
            <w:r>
              <w:rPr>
                <w:rFonts w:cstheme="minorHAnsi"/>
              </w:rPr>
              <w:t xml:space="preserve"> for the information gathering appointment:</w:t>
            </w:r>
          </w:p>
          <w:p w14:paraId="6A035046" w14:textId="1DE1C858" w:rsidR="008B6512" w:rsidRPr="005546AC" w:rsidRDefault="008B6512" w:rsidP="008B6512">
            <w:pPr>
              <w:pStyle w:val="ListParagraph"/>
              <w:numPr>
                <w:ilvl w:val="0"/>
                <w:numId w:val="2"/>
              </w:numPr>
              <w:spacing w:beforeLines="100" w:before="240"/>
              <w:rPr>
                <w:rFonts w:cstheme="minorHAnsi"/>
              </w:rPr>
            </w:pPr>
            <w:r w:rsidRPr="005546AC">
              <w:rPr>
                <w:rFonts w:cstheme="minorHAnsi"/>
              </w:rPr>
              <w:t xml:space="preserve">15 minutes </w:t>
            </w:r>
            <w:r>
              <w:rPr>
                <w:rFonts w:cstheme="minorHAnsi"/>
              </w:rPr>
              <w:t>for</w:t>
            </w:r>
            <w:r w:rsidRPr="005546AC">
              <w:rPr>
                <w:rFonts w:cstheme="minorHAnsi"/>
              </w:rPr>
              <w:t xml:space="preserve"> bloods/BP/screening questions</w:t>
            </w:r>
            <w:r>
              <w:rPr>
                <w:rFonts w:cstheme="minorHAnsi"/>
              </w:rPr>
              <w:t xml:space="preserve"> only</w:t>
            </w:r>
          </w:p>
          <w:p w14:paraId="1C2B79C7" w14:textId="4B2B5F3D" w:rsidR="008B6512" w:rsidRPr="005546AC" w:rsidRDefault="008B6512" w:rsidP="008B6512">
            <w:pPr>
              <w:pStyle w:val="ListParagraph"/>
              <w:numPr>
                <w:ilvl w:val="0"/>
                <w:numId w:val="2"/>
              </w:numPr>
              <w:spacing w:beforeLines="100" w:before="240"/>
              <w:rPr>
                <w:rFonts w:cstheme="minorHAnsi"/>
              </w:rPr>
            </w:pPr>
            <w:r>
              <w:rPr>
                <w:rFonts w:cstheme="minorHAnsi"/>
              </w:rPr>
              <w:t xml:space="preserve">Increase to </w:t>
            </w:r>
            <w:r w:rsidRPr="005546AC">
              <w:rPr>
                <w:rFonts w:cstheme="minorHAnsi"/>
              </w:rPr>
              <w:t xml:space="preserve">20 minutes for </w:t>
            </w:r>
            <w:r>
              <w:rPr>
                <w:rFonts w:cstheme="minorHAnsi"/>
              </w:rPr>
              <w:t xml:space="preserve">people with </w:t>
            </w:r>
            <w:r w:rsidRPr="005546AC">
              <w:rPr>
                <w:rFonts w:cstheme="minorHAnsi"/>
              </w:rPr>
              <w:t>diabetes</w:t>
            </w:r>
          </w:p>
          <w:p w14:paraId="4AEB93CB" w14:textId="57301A15" w:rsidR="008B6512" w:rsidRPr="005546AC" w:rsidRDefault="008B6512" w:rsidP="008B6512">
            <w:pPr>
              <w:pStyle w:val="ListParagraph"/>
              <w:numPr>
                <w:ilvl w:val="0"/>
                <w:numId w:val="2"/>
              </w:numPr>
              <w:spacing w:beforeLines="100" w:before="240"/>
              <w:rPr>
                <w:rFonts w:cstheme="minorHAnsi"/>
              </w:rPr>
            </w:pPr>
            <w:r>
              <w:rPr>
                <w:rFonts w:cstheme="minorHAnsi"/>
              </w:rPr>
              <w:t xml:space="preserve">Increase to a </w:t>
            </w:r>
            <w:r w:rsidR="00764100" w:rsidRPr="005546AC">
              <w:rPr>
                <w:rFonts w:cstheme="minorHAnsi"/>
              </w:rPr>
              <w:t>30</w:t>
            </w:r>
            <w:r w:rsidR="00764100">
              <w:rPr>
                <w:rFonts w:cstheme="minorHAnsi"/>
              </w:rPr>
              <w:t>-minute</w:t>
            </w:r>
            <w:r w:rsidRPr="005546AC">
              <w:rPr>
                <w:rFonts w:cstheme="minorHAnsi"/>
              </w:rPr>
              <w:t xml:space="preserve"> appointment if </w:t>
            </w:r>
            <w:r>
              <w:rPr>
                <w:rFonts w:cstheme="minorHAnsi"/>
              </w:rPr>
              <w:t>people have</w:t>
            </w:r>
            <w:r w:rsidRPr="005546AC">
              <w:rPr>
                <w:rFonts w:cstheme="minorHAnsi"/>
              </w:rPr>
              <w:t xml:space="preserve"> </w:t>
            </w:r>
            <w:r>
              <w:rPr>
                <w:rFonts w:cstheme="minorHAnsi"/>
              </w:rPr>
              <w:t>d</w:t>
            </w:r>
            <w:r w:rsidRPr="005546AC">
              <w:rPr>
                <w:rFonts w:cstheme="minorHAnsi"/>
              </w:rPr>
              <w:t xml:space="preserve">iabetes and COPD (this is the maximum) </w:t>
            </w:r>
          </w:p>
          <w:p w14:paraId="5E887A9E" w14:textId="2303E466" w:rsidR="008B6512" w:rsidRPr="005546AC" w:rsidRDefault="008B6512" w:rsidP="008B6512">
            <w:pPr>
              <w:spacing w:beforeLines="100" w:before="240"/>
              <w:rPr>
                <w:rFonts w:cstheme="minorHAnsi"/>
              </w:rPr>
            </w:pPr>
            <w:r w:rsidRPr="005546AC">
              <w:rPr>
                <w:rFonts w:cstheme="minorHAnsi"/>
              </w:rPr>
              <w:t>If you want to work differently with a particular group (e.g. terminally ill patients who happen to have LTCs), you can triage ahead of the HCA visit/remove certain groups of patients from the reviews</w:t>
            </w:r>
            <w:r>
              <w:rPr>
                <w:rFonts w:cstheme="minorHAnsi"/>
              </w:rPr>
              <w:t>.</w:t>
            </w:r>
            <w:r w:rsidRPr="005546AC">
              <w:rPr>
                <w:rFonts w:cstheme="minorHAnsi"/>
              </w:rPr>
              <w:t xml:space="preserve"> </w:t>
            </w:r>
          </w:p>
          <w:p w14:paraId="72040FDD" w14:textId="15CD4525" w:rsidR="008B6512" w:rsidRDefault="005546AC" w:rsidP="006A2BD0">
            <w:pPr>
              <w:spacing w:beforeLines="100" w:before="240"/>
              <w:rPr>
                <w:rFonts w:cstheme="minorHAnsi"/>
              </w:rPr>
            </w:pPr>
            <w:r w:rsidRPr="005546AC">
              <w:rPr>
                <w:rFonts w:cstheme="minorHAnsi"/>
              </w:rPr>
              <w:t>Using an IT template to set out the routine information gathering required</w:t>
            </w:r>
            <w:r w:rsidR="008B6512">
              <w:rPr>
                <w:rFonts w:cstheme="minorHAnsi"/>
              </w:rPr>
              <w:t xml:space="preserve"> can be helpful (s</w:t>
            </w:r>
            <w:r w:rsidRPr="005546AC">
              <w:rPr>
                <w:rFonts w:cstheme="minorHAnsi"/>
              </w:rPr>
              <w:t>ome commercial IT companies provide this kind of product</w:t>
            </w:r>
            <w:r w:rsidR="008B6512">
              <w:rPr>
                <w:rFonts w:cstheme="minorHAnsi"/>
              </w:rPr>
              <w:t xml:space="preserve"> as part of existing EMIS Web/SystmOne/Vision packages and some areas have developed local solutions</w:t>
            </w:r>
            <w:r w:rsidRPr="005546AC">
              <w:rPr>
                <w:rFonts w:cstheme="minorHAnsi"/>
              </w:rPr>
              <w:t>)</w:t>
            </w:r>
            <w:r w:rsidR="008B6512">
              <w:rPr>
                <w:rFonts w:cstheme="minorHAnsi"/>
              </w:rPr>
              <w:t>.</w:t>
            </w:r>
          </w:p>
          <w:p w14:paraId="4DBA450E" w14:textId="781D442C" w:rsidR="005546AC" w:rsidRPr="005546AC" w:rsidRDefault="005546AC" w:rsidP="006A2BD0">
            <w:pPr>
              <w:pStyle w:val="ListParagraph"/>
              <w:spacing w:beforeLines="100" w:before="240"/>
              <w:ind w:left="0"/>
              <w:rPr>
                <w:rFonts w:cstheme="minorHAnsi"/>
              </w:rPr>
            </w:pPr>
            <w:r w:rsidRPr="005546AC">
              <w:rPr>
                <w:rFonts w:cstheme="minorHAnsi"/>
              </w:rPr>
              <w:t xml:space="preserve">In general, it’s worth frontloading time into the appointment to ensure all the tasks are completed </w:t>
            </w:r>
            <w:r w:rsidR="008B6512">
              <w:rPr>
                <w:rFonts w:cstheme="minorHAnsi"/>
              </w:rPr>
              <w:t>by</w:t>
            </w:r>
            <w:r w:rsidRPr="005546AC">
              <w:rPr>
                <w:rFonts w:cstheme="minorHAnsi"/>
              </w:rPr>
              <w:t xml:space="preserve"> the HCA</w:t>
            </w:r>
            <w:r w:rsidR="008B6512">
              <w:rPr>
                <w:rFonts w:cstheme="minorHAnsi"/>
              </w:rPr>
              <w:t>, keeping the second appointment free for the PCSP conversation</w:t>
            </w:r>
            <w:r w:rsidRPr="005546AC">
              <w:rPr>
                <w:rFonts w:cstheme="minorHAnsi"/>
              </w:rPr>
              <w:t xml:space="preserve">.  </w:t>
            </w:r>
          </w:p>
        </w:tc>
      </w:tr>
      <w:tr w:rsidR="005546AC" w:rsidRPr="005546AC" w14:paraId="19B75A96" w14:textId="4FD0D3B6" w:rsidTr="00B548AE">
        <w:trPr>
          <w:jc w:val="center"/>
        </w:trPr>
        <w:tc>
          <w:tcPr>
            <w:tcW w:w="2609" w:type="dxa"/>
          </w:tcPr>
          <w:p w14:paraId="2D28FEE0" w14:textId="2755D7BF" w:rsidR="005546AC" w:rsidRPr="008B6512" w:rsidRDefault="005546AC" w:rsidP="006A2BD0">
            <w:pPr>
              <w:spacing w:beforeLines="100" w:before="240"/>
              <w:rPr>
                <w:rFonts w:cstheme="minorHAnsi"/>
                <w:b/>
              </w:rPr>
            </w:pPr>
            <w:r w:rsidRPr="008B6512">
              <w:rPr>
                <w:rFonts w:cstheme="minorHAnsi"/>
                <w:b/>
              </w:rPr>
              <w:t xml:space="preserve">Availability of CSP templates </w:t>
            </w:r>
          </w:p>
        </w:tc>
        <w:tc>
          <w:tcPr>
            <w:tcW w:w="7309" w:type="dxa"/>
          </w:tcPr>
          <w:p w14:paraId="5A232E43" w14:textId="77777777" w:rsidR="008B6512" w:rsidRDefault="008B6512" w:rsidP="006A2BD0">
            <w:pPr>
              <w:spacing w:beforeLines="100" w:before="240"/>
              <w:rPr>
                <w:rFonts w:cstheme="minorHAnsi"/>
              </w:rPr>
            </w:pPr>
            <w:r>
              <w:rPr>
                <w:rFonts w:cstheme="minorHAnsi"/>
              </w:rPr>
              <w:t>Year of Care has developed</w:t>
            </w:r>
            <w:r w:rsidRPr="005546AC">
              <w:rPr>
                <w:rFonts w:cstheme="minorHAnsi"/>
              </w:rPr>
              <w:t xml:space="preserve"> </w:t>
            </w:r>
            <w:r>
              <w:rPr>
                <w:rFonts w:cstheme="minorHAnsi"/>
              </w:rPr>
              <w:t>PCSP tools and</w:t>
            </w:r>
            <w:r w:rsidRPr="005546AC">
              <w:rPr>
                <w:rFonts w:cstheme="minorHAnsi"/>
              </w:rPr>
              <w:t xml:space="preserve"> resources as demonstrated </w:t>
            </w:r>
            <w:r>
              <w:rPr>
                <w:rFonts w:cstheme="minorHAnsi"/>
              </w:rPr>
              <w:t>during the webinar and these are available</w:t>
            </w:r>
            <w:r w:rsidRPr="005546AC">
              <w:rPr>
                <w:rFonts w:cstheme="minorHAnsi"/>
              </w:rPr>
              <w:t xml:space="preserve"> as part of our training and implementation package – see below. </w:t>
            </w:r>
          </w:p>
          <w:p w14:paraId="69A17293" w14:textId="77777777" w:rsidR="008B6512" w:rsidRDefault="008B6512" w:rsidP="006A2BD0">
            <w:pPr>
              <w:spacing w:beforeLines="100" w:before="240"/>
              <w:rPr>
                <w:rFonts w:cstheme="minorHAnsi"/>
              </w:rPr>
            </w:pPr>
            <w:r>
              <w:rPr>
                <w:rFonts w:cstheme="minorHAnsi"/>
              </w:rPr>
              <w:t>It’s important that we stress PCSP is</w:t>
            </w:r>
            <w:r w:rsidR="005546AC" w:rsidRPr="005546AC">
              <w:rPr>
                <w:rFonts w:cstheme="minorHAnsi"/>
              </w:rPr>
              <w:t xml:space="preserve"> not as simple as an IT template</w:t>
            </w:r>
            <w:r>
              <w:rPr>
                <w:rFonts w:cstheme="minorHAnsi"/>
              </w:rPr>
              <w:t xml:space="preserve"> </w:t>
            </w:r>
            <w:r w:rsidR="005546AC" w:rsidRPr="005546AC">
              <w:rPr>
                <w:rFonts w:cstheme="minorHAnsi"/>
              </w:rPr>
              <w:t>or a care plan</w:t>
            </w:r>
            <w:r>
              <w:rPr>
                <w:rFonts w:cstheme="minorHAnsi"/>
              </w:rPr>
              <w:t>, but rather a whole system approach that enables a personalised conversation.</w:t>
            </w:r>
          </w:p>
          <w:p w14:paraId="18C6B26A" w14:textId="6C83AC12" w:rsidR="005546AC" w:rsidRPr="005546AC" w:rsidRDefault="008B6512" w:rsidP="00D728E1">
            <w:pPr>
              <w:spacing w:beforeLines="100" w:before="240"/>
              <w:rPr>
                <w:rFonts w:cstheme="minorHAnsi"/>
              </w:rPr>
            </w:pPr>
            <w:r>
              <w:rPr>
                <w:rFonts w:cstheme="minorHAnsi"/>
              </w:rPr>
              <w:t xml:space="preserve">PCSP implementation </w:t>
            </w:r>
            <w:r w:rsidRPr="005546AC">
              <w:rPr>
                <w:rFonts w:cstheme="minorHAnsi"/>
              </w:rPr>
              <w:t>is an opportunity to put careful thought into how LTC reviews are organised in the practice and consider how conversations are personalised</w:t>
            </w:r>
            <w:r>
              <w:rPr>
                <w:rFonts w:cstheme="minorHAnsi"/>
              </w:rPr>
              <w:t>. S</w:t>
            </w:r>
            <w:r w:rsidRPr="005546AC">
              <w:rPr>
                <w:rFonts w:cstheme="minorHAnsi"/>
              </w:rPr>
              <w:t>imply chang</w:t>
            </w:r>
            <w:r>
              <w:rPr>
                <w:rFonts w:cstheme="minorHAnsi"/>
              </w:rPr>
              <w:t>ing</w:t>
            </w:r>
            <w:r w:rsidRPr="005546AC">
              <w:rPr>
                <w:rFonts w:cstheme="minorHAnsi"/>
              </w:rPr>
              <w:t xml:space="preserve"> the system </w:t>
            </w:r>
            <w:r w:rsidR="00D728E1">
              <w:rPr>
                <w:rFonts w:cstheme="minorHAnsi"/>
              </w:rPr>
              <w:t>will likely</w:t>
            </w:r>
            <w:r w:rsidRPr="005546AC">
              <w:rPr>
                <w:rFonts w:cstheme="minorHAnsi"/>
              </w:rPr>
              <w:t xml:space="preserve"> not offer the personalised approach we hope to achieve.</w:t>
            </w:r>
          </w:p>
        </w:tc>
      </w:tr>
      <w:tr w:rsidR="005546AC" w:rsidRPr="005546AC" w14:paraId="20459382" w14:textId="325A8852" w:rsidTr="00B548AE">
        <w:trPr>
          <w:jc w:val="center"/>
        </w:trPr>
        <w:tc>
          <w:tcPr>
            <w:tcW w:w="2609" w:type="dxa"/>
          </w:tcPr>
          <w:p w14:paraId="78F23C80" w14:textId="77777777" w:rsidR="00D728E1" w:rsidRDefault="005546AC" w:rsidP="006A2BD0">
            <w:pPr>
              <w:spacing w:beforeLines="100" w:before="240"/>
              <w:rPr>
                <w:rFonts w:cstheme="minorHAnsi"/>
              </w:rPr>
            </w:pPr>
            <w:r w:rsidRPr="00D728E1">
              <w:rPr>
                <w:rFonts w:cstheme="minorHAnsi"/>
                <w:b/>
              </w:rPr>
              <w:t>Preparation prompts</w:t>
            </w:r>
            <w:r w:rsidRPr="005546AC">
              <w:rPr>
                <w:rFonts w:cstheme="minorHAnsi"/>
              </w:rPr>
              <w:t xml:space="preserve"> </w:t>
            </w:r>
          </w:p>
          <w:p w14:paraId="2A1AEA4F" w14:textId="4CE1C072" w:rsidR="005546AC" w:rsidRPr="005546AC" w:rsidRDefault="00D728E1" w:rsidP="006A2BD0">
            <w:pPr>
              <w:spacing w:beforeLines="100" w:before="240"/>
              <w:rPr>
                <w:rFonts w:cstheme="minorHAnsi"/>
              </w:rPr>
            </w:pPr>
            <w:r>
              <w:rPr>
                <w:rFonts w:cstheme="minorHAnsi"/>
              </w:rPr>
              <w:t>A</w:t>
            </w:r>
            <w:r w:rsidR="005546AC" w:rsidRPr="005546AC">
              <w:rPr>
                <w:rFonts w:cstheme="minorHAnsi"/>
              </w:rPr>
              <w:t xml:space="preserve">re they sent electronically/digitally? </w:t>
            </w:r>
          </w:p>
        </w:tc>
        <w:tc>
          <w:tcPr>
            <w:tcW w:w="7309" w:type="dxa"/>
          </w:tcPr>
          <w:p w14:paraId="03E26CBA" w14:textId="1B0FB45D" w:rsidR="00D728E1" w:rsidRPr="005546AC" w:rsidRDefault="00D728E1" w:rsidP="00D728E1">
            <w:pPr>
              <w:spacing w:beforeLines="100" w:before="240"/>
              <w:rPr>
                <w:rFonts w:cstheme="minorHAnsi"/>
              </w:rPr>
            </w:pPr>
            <w:r>
              <w:rPr>
                <w:rFonts w:cstheme="minorHAnsi"/>
              </w:rPr>
              <w:t>I</w:t>
            </w:r>
            <w:r w:rsidRPr="005546AC">
              <w:rPr>
                <w:rFonts w:cstheme="minorHAnsi"/>
              </w:rPr>
              <w:t>n general, when practices start to</w:t>
            </w:r>
            <w:r>
              <w:rPr>
                <w:rFonts w:cstheme="minorHAnsi"/>
              </w:rPr>
              <w:t xml:space="preserve"> implement PCSP they</w:t>
            </w:r>
            <w:r w:rsidRPr="005546AC">
              <w:rPr>
                <w:rFonts w:cstheme="minorHAnsi"/>
              </w:rPr>
              <w:t xml:space="preserve"> use paper-based resources to get people used to this way of working</w:t>
            </w:r>
            <w:r>
              <w:rPr>
                <w:rFonts w:cstheme="minorHAnsi"/>
              </w:rPr>
              <w:t>.</w:t>
            </w:r>
            <w:r w:rsidRPr="005546AC">
              <w:rPr>
                <w:rFonts w:cstheme="minorHAnsi"/>
              </w:rPr>
              <w:t xml:space="preserve"> </w:t>
            </w:r>
            <w:r>
              <w:rPr>
                <w:rFonts w:cstheme="minorHAnsi"/>
              </w:rPr>
              <w:t>I</w:t>
            </w:r>
            <w:r w:rsidRPr="005546AC">
              <w:rPr>
                <w:rFonts w:cstheme="minorHAnsi"/>
              </w:rPr>
              <w:t>t’s quite a change for patients to be experiencing these very different processes</w:t>
            </w:r>
            <w:r>
              <w:rPr>
                <w:rFonts w:cstheme="minorHAnsi"/>
              </w:rPr>
              <w:t>. To help people identify their preparation material</w:t>
            </w:r>
            <w:r w:rsidRPr="005546AC">
              <w:rPr>
                <w:rFonts w:cstheme="minorHAnsi"/>
              </w:rPr>
              <w:t xml:space="preserve"> in Becky’s practice they print onto yellow paper and </w:t>
            </w:r>
            <w:r>
              <w:rPr>
                <w:rFonts w:cstheme="minorHAnsi"/>
              </w:rPr>
              <w:t>call it</w:t>
            </w:r>
            <w:r w:rsidRPr="005546AC">
              <w:rPr>
                <w:rFonts w:cstheme="minorHAnsi"/>
              </w:rPr>
              <w:t xml:space="preserve"> the </w:t>
            </w:r>
            <w:r>
              <w:rPr>
                <w:rFonts w:cstheme="minorHAnsi"/>
              </w:rPr>
              <w:t>‘</w:t>
            </w:r>
            <w:r w:rsidRPr="005546AC">
              <w:rPr>
                <w:rFonts w:cstheme="minorHAnsi"/>
              </w:rPr>
              <w:t>yellow letter</w:t>
            </w:r>
            <w:r>
              <w:rPr>
                <w:rFonts w:cstheme="minorHAnsi"/>
              </w:rPr>
              <w:t>’.</w:t>
            </w:r>
          </w:p>
          <w:p w14:paraId="34B86B98" w14:textId="77777777" w:rsidR="00D728E1" w:rsidRPr="005546AC" w:rsidRDefault="00D728E1" w:rsidP="00D728E1">
            <w:pPr>
              <w:spacing w:beforeLines="100" w:before="240"/>
              <w:rPr>
                <w:rFonts w:cstheme="minorHAnsi"/>
              </w:rPr>
            </w:pPr>
            <w:r w:rsidRPr="005546AC">
              <w:rPr>
                <w:rFonts w:cstheme="minorHAnsi"/>
              </w:rPr>
              <w:t xml:space="preserve">It’s important to </w:t>
            </w:r>
            <w:r>
              <w:rPr>
                <w:rFonts w:cstheme="minorHAnsi"/>
              </w:rPr>
              <w:t xml:space="preserve">consider </w:t>
            </w:r>
            <w:r w:rsidRPr="005546AC">
              <w:rPr>
                <w:rFonts w:cstheme="minorHAnsi"/>
              </w:rPr>
              <w:t xml:space="preserve">health literacy and make the materials easy to navigate </w:t>
            </w:r>
            <w:r>
              <w:rPr>
                <w:rFonts w:cstheme="minorHAnsi"/>
              </w:rPr>
              <w:t>-</w:t>
            </w:r>
            <w:r w:rsidRPr="005546AC">
              <w:rPr>
                <w:rFonts w:cstheme="minorHAnsi"/>
              </w:rPr>
              <w:t xml:space="preserve"> simplicity is key. We therefore don’t advocate texting results or </w:t>
            </w:r>
            <w:r w:rsidRPr="005546AC">
              <w:rPr>
                <w:rFonts w:cstheme="minorHAnsi"/>
              </w:rPr>
              <w:lastRenderedPageBreak/>
              <w:t>suggesting people use the online NHS results system which isn’t presented in an easy read/navigable way.</w:t>
            </w:r>
          </w:p>
          <w:p w14:paraId="105D3B6B" w14:textId="77777777" w:rsidR="00D728E1" w:rsidRDefault="00D728E1" w:rsidP="00D728E1">
            <w:pPr>
              <w:spacing w:beforeLines="100" w:before="240"/>
              <w:rPr>
                <w:rFonts w:cstheme="minorHAnsi"/>
              </w:rPr>
            </w:pPr>
            <w:r w:rsidRPr="005546AC">
              <w:rPr>
                <w:rFonts w:cstheme="minorHAnsi"/>
              </w:rPr>
              <w:t>We want people to be able to write comments</w:t>
            </w:r>
            <w:r>
              <w:rPr>
                <w:rFonts w:cstheme="minorHAnsi"/>
              </w:rPr>
              <w:t xml:space="preserve"> in the preparation material</w:t>
            </w:r>
            <w:r w:rsidRPr="005546AC">
              <w:rPr>
                <w:rFonts w:cstheme="minorHAnsi"/>
              </w:rPr>
              <w:t xml:space="preserve"> and think about things</w:t>
            </w:r>
            <w:r>
              <w:rPr>
                <w:rFonts w:cstheme="minorHAnsi"/>
              </w:rPr>
              <w:t xml:space="preserve"> that are important to them -</w:t>
            </w:r>
            <w:r w:rsidRPr="005546AC">
              <w:rPr>
                <w:rFonts w:cstheme="minorHAnsi"/>
              </w:rPr>
              <w:t xml:space="preserve"> paper still works well for this</w:t>
            </w:r>
            <w:r>
              <w:rPr>
                <w:rFonts w:cstheme="minorHAnsi"/>
              </w:rPr>
              <w:t>.</w:t>
            </w:r>
            <w:r w:rsidRPr="005546AC">
              <w:rPr>
                <w:rFonts w:cstheme="minorHAnsi"/>
              </w:rPr>
              <w:t xml:space="preserve"> </w:t>
            </w:r>
          </w:p>
          <w:p w14:paraId="46BE7A6E" w14:textId="06B22467" w:rsidR="005546AC" w:rsidRPr="005546AC" w:rsidRDefault="005546AC" w:rsidP="006A2BD0">
            <w:pPr>
              <w:spacing w:beforeLines="100" w:before="240"/>
              <w:rPr>
                <w:rFonts w:cstheme="minorHAnsi"/>
              </w:rPr>
            </w:pPr>
            <w:r w:rsidRPr="005546AC">
              <w:rPr>
                <w:rFonts w:cstheme="minorHAnsi"/>
              </w:rPr>
              <w:t>This is to some extent population dependant</w:t>
            </w:r>
            <w:r w:rsidR="00D728E1">
              <w:rPr>
                <w:rFonts w:cstheme="minorHAnsi"/>
              </w:rPr>
              <w:t>, however</w:t>
            </w:r>
            <w:r w:rsidRPr="005546AC">
              <w:rPr>
                <w:rFonts w:cstheme="minorHAnsi"/>
              </w:rPr>
              <w:t xml:space="preserve">. </w:t>
            </w:r>
          </w:p>
          <w:p w14:paraId="47FFD6A0" w14:textId="2AFA50A4" w:rsidR="005546AC" w:rsidRPr="005546AC" w:rsidRDefault="005546AC" w:rsidP="006A2BD0">
            <w:pPr>
              <w:spacing w:beforeLines="100" w:before="240"/>
              <w:rPr>
                <w:rFonts w:cstheme="minorHAnsi"/>
              </w:rPr>
            </w:pPr>
            <w:r w:rsidRPr="005546AC">
              <w:rPr>
                <w:rFonts w:cstheme="minorHAnsi"/>
              </w:rPr>
              <w:t xml:space="preserve">As time goes by there is the opportunity for people to express a preference </w:t>
            </w:r>
            <w:r w:rsidR="00D728E1">
              <w:rPr>
                <w:rFonts w:cstheme="minorHAnsi"/>
              </w:rPr>
              <w:t xml:space="preserve">and for </w:t>
            </w:r>
            <w:r w:rsidRPr="005546AC">
              <w:rPr>
                <w:rFonts w:cstheme="minorHAnsi"/>
              </w:rPr>
              <w:t>practice</w:t>
            </w:r>
            <w:r w:rsidR="00D728E1">
              <w:rPr>
                <w:rFonts w:cstheme="minorHAnsi"/>
              </w:rPr>
              <w:t>s</w:t>
            </w:r>
            <w:r w:rsidRPr="005546AC">
              <w:rPr>
                <w:rFonts w:cstheme="minorHAnsi"/>
              </w:rPr>
              <w:t xml:space="preserve"> </w:t>
            </w:r>
            <w:r w:rsidR="00D728E1">
              <w:rPr>
                <w:rFonts w:cstheme="minorHAnsi"/>
              </w:rPr>
              <w:t>to think about</w:t>
            </w:r>
            <w:r w:rsidRPr="005546AC">
              <w:rPr>
                <w:rFonts w:cstheme="minorHAnsi"/>
              </w:rPr>
              <w:t xml:space="preserve"> how</w:t>
            </w:r>
            <w:r w:rsidR="00D728E1">
              <w:rPr>
                <w:rFonts w:cstheme="minorHAnsi"/>
              </w:rPr>
              <w:t xml:space="preserve"> else</w:t>
            </w:r>
            <w:r w:rsidRPr="005546AC">
              <w:rPr>
                <w:rFonts w:cstheme="minorHAnsi"/>
              </w:rPr>
              <w:t xml:space="preserve"> people want to receive their information. Some practices ask patients how they would like to receive the material and some now share </w:t>
            </w:r>
            <w:r w:rsidR="00D728E1">
              <w:rPr>
                <w:rFonts w:cstheme="minorHAnsi"/>
              </w:rPr>
              <w:t xml:space="preserve">this </w:t>
            </w:r>
            <w:r w:rsidRPr="005546AC">
              <w:rPr>
                <w:rFonts w:cstheme="minorHAnsi"/>
              </w:rPr>
              <w:t xml:space="preserve">via email or using products such as accuRx by request.  </w:t>
            </w:r>
          </w:p>
          <w:p w14:paraId="659BACEB" w14:textId="52AD960C" w:rsidR="005546AC" w:rsidRPr="005546AC" w:rsidRDefault="00D728E1" w:rsidP="006A2BD0">
            <w:pPr>
              <w:spacing w:beforeLines="100" w:before="240"/>
              <w:rPr>
                <w:rFonts w:cstheme="minorHAnsi"/>
              </w:rPr>
            </w:pPr>
            <w:r>
              <w:rPr>
                <w:rFonts w:cstheme="minorHAnsi"/>
              </w:rPr>
              <w:t xml:space="preserve">Year of Care </w:t>
            </w:r>
            <w:r w:rsidR="005546AC" w:rsidRPr="005546AC">
              <w:rPr>
                <w:rFonts w:cstheme="minorHAnsi"/>
              </w:rPr>
              <w:t>worked with a team in S</w:t>
            </w:r>
            <w:r>
              <w:rPr>
                <w:rFonts w:cstheme="minorHAnsi"/>
              </w:rPr>
              <w:t xml:space="preserve">outh </w:t>
            </w:r>
            <w:r w:rsidR="005546AC" w:rsidRPr="005546AC">
              <w:rPr>
                <w:rFonts w:cstheme="minorHAnsi"/>
              </w:rPr>
              <w:t>W</w:t>
            </w:r>
            <w:r>
              <w:rPr>
                <w:rFonts w:cstheme="minorHAnsi"/>
              </w:rPr>
              <w:t>est</w:t>
            </w:r>
            <w:r w:rsidR="005546AC" w:rsidRPr="005546AC">
              <w:rPr>
                <w:rFonts w:cstheme="minorHAnsi"/>
              </w:rPr>
              <w:t xml:space="preserve"> London who created </w:t>
            </w:r>
            <w:r>
              <w:rPr>
                <w:rFonts w:cstheme="minorHAnsi"/>
              </w:rPr>
              <w:t xml:space="preserve">personalised </w:t>
            </w:r>
            <w:r w:rsidR="005546AC" w:rsidRPr="005546AC">
              <w:rPr>
                <w:rFonts w:cstheme="minorHAnsi"/>
              </w:rPr>
              <w:t xml:space="preserve">video messages </w:t>
            </w:r>
            <w:r>
              <w:rPr>
                <w:rFonts w:cstheme="minorHAnsi"/>
              </w:rPr>
              <w:t>to share</w:t>
            </w:r>
            <w:r w:rsidR="005546AC" w:rsidRPr="005546AC">
              <w:rPr>
                <w:rFonts w:cstheme="minorHAnsi"/>
              </w:rPr>
              <w:t xml:space="preserve"> results for</w:t>
            </w:r>
            <w:r>
              <w:rPr>
                <w:rFonts w:cstheme="minorHAnsi"/>
              </w:rPr>
              <w:t xml:space="preserve"> people with</w:t>
            </w:r>
            <w:r w:rsidR="005546AC" w:rsidRPr="005546AC">
              <w:rPr>
                <w:rFonts w:cstheme="minorHAnsi"/>
              </w:rPr>
              <w:t xml:space="preserve"> di</w:t>
            </w:r>
            <w:r>
              <w:rPr>
                <w:rFonts w:cstheme="minorHAnsi"/>
              </w:rPr>
              <w:t>abetes. They also worked on software for clinicians and an app for people with LTCs to support PCSP.</w:t>
            </w:r>
            <w:r w:rsidR="005546AC" w:rsidRPr="005546AC">
              <w:rPr>
                <w:rFonts w:cstheme="minorHAnsi"/>
              </w:rPr>
              <w:t xml:space="preserve"> </w:t>
            </w:r>
            <w:r>
              <w:rPr>
                <w:rFonts w:cstheme="minorHAnsi"/>
              </w:rPr>
              <w:t>T</w:t>
            </w:r>
            <w:r w:rsidR="005546AC" w:rsidRPr="005546AC">
              <w:rPr>
                <w:rFonts w:cstheme="minorHAnsi"/>
              </w:rPr>
              <w:t>his required significant investment</w:t>
            </w:r>
            <w:r>
              <w:rPr>
                <w:rFonts w:cstheme="minorHAnsi"/>
              </w:rPr>
              <w:t xml:space="preserve"> however</w:t>
            </w:r>
            <w:r w:rsidR="005546AC" w:rsidRPr="005546AC">
              <w:rPr>
                <w:rFonts w:cstheme="minorHAnsi"/>
              </w:rPr>
              <w:t xml:space="preserve"> and</w:t>
            </w:r>
            <w:r>
              <w:rPr>
                <w:rFonts w:cstheme="minorHAnsi"/>
              </w:rPr>
              <w:t>,</w:t>
            </w:r>
            <w:r w:rsidR="005546AC" w:rsidRPr="005546AC">
              <w:rPr>
                <w:rFonts w:cstheme="minorHAnsi"/>
              </w:rPr>
              <w:t xml:space="preserve"> of course</w:t>
            </w:r>
            <w:r>
              <w:rPr>
                <w:rFonts w:cstheme="minorHAnsi"/>
              </w:rPr>
              <w:t>,</w:t>
            </w:r>
            <w:r w:rsidR="005546AC" w:rsidRPr="005546AC">
              <w:rPr>
                <w:rFonts w:cstheme="minorHAnsi"/>
              </w:rPr>
              <w:t xml:space="preserve"> there are always interoperability issu</w:t>
            </w:r>
            <w:r>
              <w:rPr>
                <w:rFonts w:cstheme="minorHAnsi"/>
              </w:rPr>
              <w:t>es and</w:t>
            </w:r>
            <w:r w:rsidR="005546AC" w:rsidRPr="005546AC">
              <w:rPr>
                <w:rFonts w:cstheme="minorHAnsi"/>
              </w:rPr>
              <w:t xml:space="preserve"> the</w:t>
            </w:r>
            <w:r>
              <w:rPr>
                <w:rFonts w:cstheme="minorHAnsi"/>
              </w:rPr>
              <w:t xml:space="preserve"> </w:t>
            </w:r>
            <w:r w:rsidR="005546AC" w:rsidRPr="005546AC">
              <w:rPr>
                <w:rFonts w:cstheme="minorHAnsi"/>
              </w:rPr>
              <w:t>challenges of digital literacy</w:t>
            </w:r>
            <w:r>
              <w:rPr>
                <w:rFonts w:cstheme="minorHAnsi"/>
              </w:rPr>
              <w:t xml:space="preserve"> to consider</w:t>
            </w:r>
            <w:r w:rsidR="005546AC" w:rsidRPr="005546AC">
              <w:rPr>
                <w:rFonts w:cstheme="minorHAnsi"/>
              </w:rPr>
              <w:t xml:space="preserve">. </w:t>
            </w:r>
          </w:p>
        </w:tc>
      </w:tr>
      <w:tr w:rsidR="005546AC" w:rsidRPr="005546AC" w14:paraId="4E677EB0" w14:textId="06544CE5" w:rsidTr="00B548AE">
        <w:trPr>
          <w:jc w:val="center"/>
        </w:trPr>
        <w:tc>
          <w:tcPr>
            <w:tcW w:w="2609" w:type="dxa"/>
          </w:tcPr>
          <w:p w14:paraId="50EBC980" w14:textId="30890BA7" w:rsidR="00D728E1" w:rsidRDefault="005546AC" w:rsidP="006A2BD0">
            <w:pPr>
              <w:spacing w:beforeLines="100" w:before="240"/>
              <w:rPr>
                <w:rFonts w:cstheme="minorHAnsi"/>
              </w:rPr>
            </w:pPr>
            <w:r w:rsidRPr="00D728E1">
              <w:rPr>
                <w:rFonts w:cstheme="minorHAnsi"/>
                <w:b/>
              </w:rPr>
              <w:lastRenderedPageBreak/>
              <w:t>Preparation prompts</w:t>
            </w:r>
            <w:r w:rsidRPr="005546AC">
              <w:rPr>
                <w:rFonts w:cstheme="minorHAnsi"/>
              </w:rPr>
              <w:t xml:space="preserve"> </w:t>
            </w:r>
          </w:p>
          <w:p w14:paraId="2838976D" w14:textId="42BA24F6" w:rsidR="005546AC" w:rsidRPr="005546AC" w:rsidRDefault="00D728E1" w:rsidP="006A2BD0">
            <w:pPr>
              <w:spacing w:beforeLines="100" w:before="240"/>
              <w:rPr>
                <w:rFonts w:cstheme="minorHAnsi"/>
              </w:rPr>
            </w:pPr>
            <w:r>
              <w:rPr>
                <w:rFonts w:cstheme="minorHAnsi"/>
              </w:rPr>
              <w:t>I</w:t>
            </w:r>
            <w:r w:rsidR="005546AC" w:rsidRPr="005546AC">
              <w:rPr>
                <w:rFonts w:cstheme="minorHAnsi"/>
              </w:rPr>
              <w:t>n language</w:t>
            </w:r>
            <w:r>
              <w:rPr>
                <w:rFonts w:cstheme="minorHAnsi"/>
              </w:rPr>
              <w:t>s other than English?</w:t>
            </w:r>
            <w:r w:rsidR="005546AC" w:rsidRPr="005546AC">
              <w:rPr>
                <w:rFonts w:cstheme="minorHAnsi"/>
              </w:rPr>
              <w:t xml:space="preserve"> </w:t>
            </w:r>
          </w:p>
        </w:tc>
        <w:tc>
          <w:tcPr>
            <w:tcW w:w="7309" w:type="dxa"/>
          </w:tcPr>
          <w:p w14:paraId="198F2970" w14:textId="2F49149A" w:rsidR="000421DF" w:rsidRPr="005546AC" w:rsidRDefault="000421DF" w:rsidP="000421DF">
            <w:pPr>
              <w:spacing w:beforeLines="100" w:before="240"/>
              <w:rPr>
                <w:rFonts w:cstheme="minorHAnsi"/>
              </w:rPr>
            </w:pPr>
            <w:r w:rsidRPr="005546AC">
              <w:rPr>
                <w:rFonts w:cstheme="minorHAnsi"/>
              </w:rPr>
              <w:t>The information we share is relatively simple and comes with RAG/colour rating which seems to help everyone understand better. It would be possible to translate resources locally but check</w:t>
            </w:r>
            <w:r>
              <w:rPr>
                <w:rFonts w:cstheme="minorHAnsi"/>
              </w:rPr>
              <w:t xml:space="preserve"> this</w:t>
            </w:r>
            <w:r w:rsidRPr="005546AC">
              <w:rPr>
                <w:rFonts w:cstheme="minorHAnsi"/>
              </w:rPr>
              <w:t xml:space="preserve"> out with your local community before spending time creating new resources.</w:t>
            </w:r>
          </w:p>
          <w:p w14:paraId="1E160917" w14:textId="67A5606F" w:rsidR="005546AC" w:rsidRPr="005546AC" w:rsidRDefault="000421DF" w:rsidP="000421DF">
            <w:pPr>
              <w:spacing w:beforeLines="100" w:before="240"/>
              <w:rPr>
                <w:rFonts w:cstheme="minorHAnsi"/>
              </w:rPr>
            </w:pPr>
            <w:r>
              <w:rPr>
                <w:rFonts w:cstheme="minorHAnsi"/>
              </w:rPr>
              <w:t xml:space="preserve">In </w:t>
            </w:r>
            <w:r w:rsidR="005546AC" w:rsidRPr="005546AC">
              <w:rPr>
                <w:rFonts w:cstheme="minorHAnsi"/>
              </w:rPr>
              <w:t xml:space="preserve">the early </w:t>
            </w:r>
            <w:r>
              <w:rPr>
                <w:rFonts w:cstheme="minorHAnsi"/>
              </w:rPr>
              <w:t xml:space="preserve">Year of Care </w:t>
            </w:r>
            <w:r w:rsidR="005546AC" w:rsidRPr="005546AC">
              <w:rPr>
                <w:rFonts w:cstheme="minorHAnsi"/>
              </w:rPr>
              <w:t xml:space="preserve">pilot </w:t>
            </w:r>
            <w:r>
              <w:rPr>
                <w:rFonts w:cstheme="minorHAnsi"/>
              </w:rPr>
              <w:t xml:space="preserve">project </w:t>
            </w:r>
            <w:r w:rsidR="005546AC" w:rsidRPr="005546AC">
              <w:rPr>
                <w:rFonts w:cstheme="minorHAnsi"/>
              </w:rPr>
              <w:t>we did extensive work in Tower Hamlets</w:t>
            </w:r>
            <w:r>
              <w:rPr>
                <w:rFonts w:cstheme="minorHAnsi"/>
              </w:rPr>
              <w:t xml:space="preserve"> on this and we</w:t>
            </w:r>
            <w:r w:rsidR="005546AC" w:rsidRPr="005546AC">
              <w:rPr>
                <w:rFonts w:cstheme="minorHAnsi"/>
              </w:rPr>
              <w:t xml:space="preserve"> were advised by the local communities </w:t>
            </w:r>
            <w:r>
              <w:rPr>
                <w:rFonts w:cstheme="minorHAnsi"/>
              </w:rPr>
              <w:t>not to</w:t>
            </w:r>
            <w:r w:rsidR="005546AC" w:rsidRPr="005546AC">
              <w:rPr>
                <w:rFonts w:cstheme="minorHAnsi"/>
              </w:rPr>
              <w:t xml:space="preserve"> translate our materials. </w:t>
            </w:r>
            <w:r>
              <w:rPr>
                <w:rFonts w:cstheme="minorHAnsi"/>
              </w:rPr>
              <w:t>F</w:t>
            </w:r>
            <w:r w:rsidR="005546AC" w:rsidRPr="005546AC">
              <w:rPr>
                <w:rFonts w:cstheme="minorHAnsi"/>
              </w:rPr>
              <w:t xml:space="preserve">amily members often </w:t>
            </w:r>
            <w:r>
              <w:rPr>
                <w:rFonts w:cstheme="minorHAnsi"/>
              </w:rPr>
              <w:t>get</w:t>
            </w:r>
            <w:r w:rsidR="005546AC" w:rsidRPr="005546AC">
              <w:rPr>
                <w:rFonts w:cstheme="minorHAnsi"/>
              </w:rPr>
              <w:t xml:space="preserve"> involved in translating resources </w:t>
            </w:r>
            <w:r>
              <w:rPr>
                <w:rFonts w:cstheme="minorHAnsi"/>
              </w:rPr>
              <w:t>and</w:t>
            </w:r>
            <w:r w:rsidR="005546AC" w:rsidRPr="005546AC">
              <w:rPr>
                <w:rFonts w:cstheme="minorHAnsi"/>
              </w:rPr>
              <w:t xml:space="preserve"> in understanding and supporting their family member with their condition</w:t>
            </w:r>
            <w:r>
              <w:rPr>
                <w:rFonts w:cstheme="minorHAnsi"/>
              </w:rPr>
              <w:t>. Also, i</w:t>
            </w:r>
            <w:r w:rsidR="005546AC" w:rsidRPr="005546AC">
              <w:rPr>
                <w:rFonts w:cstheme="minorHAnsi"/>
              </w:rPr>
              <w:t>n Tower Hamlets</w:t>
            </w:r>
            <w:r>
              <w:rPr>
                <w:rFonts w:cstheme="minorHAnsi"/>
              </w:rPr>
              <w:t>,</w:t>
            </w:r>
            <w:r w:rsidR="005546AC" w:rsidRPr="005546AC">
              <w:rPr>
                <w:rFonts w:cstheme="minorHAnsi"/>
              </w:rPr>
              <w:t xml:space="preserve"> they employed health advocates who ran sessions ahead of </w:t>
            </w:r>
            <w:r>
              <w:rPr>
                <w:rFonts w:cstheme="minorHAnsi"/>
              </w:rPr>
              <w:t>PCSP</w:t>
            </w:r>
            <w:r w:rsidR="005546AC" w:rsidRPr="005546AC">
              <w:rPr>
                <w:rFonts w:cstheme="minorHAnsi"/>
              </w:rPr>
              <w:t xml:space="preserve"> to help people understand their diabetes results. </w:t>
            </w:r>
          </w:p>
        </w:tc>
      </w:tr>
      <w:tr w:rsidR="005546AC" w:rsidRPr="005546AC" w14:paraId="396D0F26" w14:textId="60AB146F" w:rsidTr="00371BFE">
        <w:trPr>
          <w:jc w:val="center"/>
        </w:trPr>
        <w:tc>
          <w:tcPr>
            <w:tcW w:w="2609" w:type="dxa"/>
          </w:tcPr>
          <w:p w14:paraId="70DAA70B" w14:textId="78646211" w:rsidR="000421DF" w:rsidRPr="000421DF" w:rsidRDefault="000421DF" w:rsidP="006A2BD0">
            <w:pPr>
              <w:spacing w:beforeLines="100" w:before="240"/>
              <w:rPr>
                <w:rFonts w:cstheme="minorHAnsi"/>
                <w:b/>
              </w:rPr>
            </w:pPr>
            <w:r w:rsidRPr="000421DF">
              <w:rPr>
                <w:rFonts w:cstheme="minorHAnsi"/>
                <w:b/>
              </w:rPr>
              <w:t>Multiple LTCs</w:t>
            </w:r>
          </w:p>
          <w:p w14:paraId="13115163" w14:textId="3E132688" w:rsidR="005546AC" w:rsidRPr="005546AC" w:rsidRDefault="005546AC" w:rsidP="006A2BD0">
            <w:pPr>
              <w:spacing w:beforeLines="100" w:before="240"/>
              <w:rPr>
                <w:rFonts w:cstheme="minorHAnsi"/>
              </w:rPr>
            </w:pPr>
            <w:r w:rsidRPr="005546AC">
              <w:rPr>
                <w:rFonts w:cstheme="minorHAnsi"/>
              </w:rPr>
              <w:t>The multiple LTC review is interesting but wondering how it works practically and if we have clinicians specialising how you go about training</w:t>
            </w:r>
            <w:r w:rsidR="000421DF">
              <w:rPr>
                <w:rFonts w:cstheme="minorHAnsi"/>
              </w:rPr>
              <w:t>?</w:t>
            </w:r>
            <w:r w:rsidRPr="005546AC">
              <w:rPr>
                <w:rFonts w:cstheme="minorHAnsi"/>
              </w:rPr>
              <w:t xml:space="preserve"> </w:t>
            </w:r>
          </w:p>
        </w:tc>
        <w:tc>
          <w:tcPr>
            <w:tcW w:w="7309" w:type="dxa"/>
          </w:tcPr>
          <w:p w14:paraId="7DFFB2B5" w14:textId="38D0EFFC" w:rsidR="005546AC" w:rsidRPr="005546AC" w:rsidRDefault="005546AC" w:rsidP="006A2BD0">
            <w:pPr>
              <w:spacing w:beforeLines="100" w:before="240"/>
              <w:rPr>
                <w:rFonts w:cstheme="minorHAnsi"/>
              </w:rPr>
            </w:pPr>
            <w:r w:rsidRPr="005546AC">
              <w:rPr>
                <w:rFonts w:cstheme="minorHAnsi"/>
              </w:rPr>
              <w:t>Really good question and it reflects the way practices have evolved</w:t>
            </w:r>
            <w:r w:rsidR="000421DF">
              <w:rPr>
                <w:rFonts w:cstheme="minorHAnsi"/>
              </w:rPr>
              <w:t>, and that</w:t>
            </w:r>
            <w:r w:rsidRPr="005546AC">
              <w:rPr>
                <w:rFonts w:cstheme="minorHAnsi"/>
              </w:rPr>
              <w:t xml:space="preserve"> people </w:t>
            </w:r>
            <w:r w:rsidR="000421DF">
              <w:rPr>
                <w:rFonts w:cstheme="minorHAnsi"/>
              </w:rPr>
              <w:t>may be</w:t>
            </w:r>
            <w:r w:rsidRPr="005546AC">
              <w:rPr>
                <w:rFonts w:cstheme="minorHAnsi"/>
              </w:rPr>
              <w:t xml:space="preserve"> seen multiple times in disease silos within a pr</w:t>
            </w:r>
            <w:bookmarkStart w:id="0" w:name="_GoBack"/>
            <w:bookmarkEnd w:id="0"/>
            <w:r w:rsidRPr="005546AC">
              <w:rPr>
                <w:rFonts w:cstheme="minorHAnsi"/>
              </w:rPr>
              <w:t xml:space="preserve">actice. </w:t>
            </w:r>
            <w:r w:rsidR="000421DF">
              <w:rPr>
                <w:rFonts w:cstheme="minorHAnsi"/>
              </w:rPr>
              <w:t xml:space="preserve">PCSP </w:t>
            </w:r>
            <w:r w:rsidRPr="005546AC">
              <w:rPr>
                <w:rFonts w:cstheme="minorHAnsi"/>
              </w:rPr>
              <w:t>addresses th</w:t>
            </w:r>
            <w:r w:rsidR="000421DF">
              <w:rPr>
                <w:rFonts w:cstheme="minorHAnsi"/>
              </w:rPr>
              <w:t>is</w:t>
            </w:r>
            <w:r w:rsidRPr="005546AC">
              <w:rPr>
                <w:rFonts w:cstheme="minorHAnsi"/>
              </w:rPr>
              <w:t xml:space="preserve"> and also potentially helps with continuity and people navigat</w:t>
            </w:r>
            <w:r w:rsidR="000421DF">
              <w:rPr>
                <w:rFonts w:cstheme="minorHAnsi"/>
              </w:rPr>
              <w:t>ing</w:t>
            </w:r>
            <w:r w:rsidRPr="005546AC">
              <w:rPr>
                <w:rFonts w:cstheme="minorHAnsi"/>
              </w:rPr>
              <w:t xml:space="preserve"> their health.</w:t>
            </w:r>
          </w:p>
          <w:p w14:paraId="039AC583" w14:textId="5AE79669" w:rsidR="005546AC" w:rsidRPr="005546AC" w:rsidRDefault="000421DF" w:rsidP="006A2BD0">
            <w:pPr>
              <w:spacing w:beforeLines="100" w:before="240"/>
              <w:rPr>
                <w:rFonts w:cstheme="minorHAnsi"/>
              </w:rPr>
            </w:pPr>
            <w:r>
              <w:rPr>
                <w:rFonts w:cstheme="minorHAnsi"/>
              </w:rPr>
              <w:t>We</w:t>
            </w:r>
            <w:r w:rsidR="005546AC" w:rsidRPr="005546AC">
              <w:rPr>
                <w:rFonts w:cstheme="minorHAnsi"/>
              </w:rPr>
              <w:t xml:space="preserve"> hope </w:t>
            </w:r>
            <w:r>
              <w:rPr>
                <w:rFonts w:cstheme="minorHAnsi"/>
              </w:rPr>
              <w:t>to have</w:t>
            </w:r>
            <w:r w:rsidR="005546AC" w:rsidRPr="005546AC">
              <w:rPr>
                <w:rFonts w:cstheme="minorHAnsi"/>
              </w:rPr>
              <w:t xml:space="preserve"> answered this on the webinar but</w:t>
            </w:r>
            <w:r>
              <w:rPr>
                <w:rFonts w:cstheme="minorHAnsi"/>
              </w:rPr>
              <w:t xml:space="preserve"> in general</w:t>
            </w:r>
            <w:r w:rsidR="005546AC" w:rsidRPr="005546AC">
              <w:rPr>
                <w:rFonts w:cstheme="minorHAnsi"/>
              </w:rPr>
              <w:t xml:space="preserve"> we all have areas</w:t>
            </w:r>
            <w:r>
              <w:rPr>
                <w:rFonts w:cstheme="minorHAnsi"/>
              </w:rPr>
              <w:t xml:space="preserve"> that</w:t>
            </w:r>
            <w:r w:rsidR="005546AC" w:rsidRPr="005546AC">
              <w:rPr>
                <w:rFonts w:cstheme="minorHAnsi"/>
              </w:rPr>
              <w:t xml:space="preserve"> we aren’t expert</w:t>
            </w:r>
            <w:r>
              <w:rPr>
                <w:rFonts w:cstheme="minorHAnsi"/>
              </w:rPr>
              <w:t xml:space="preserve"> in. I</w:t>
            </w:r>
            <w:r w:rsidR="005546AC" w:rsidRPr="005546AC">
              <w:rPr>
                <w:rFonts w:cstheme="minorHAnsi"/>
              </w:rPr>
              <w:t>t</w:t>
            </w:r>
            <w:r>
              <w:rPr>
                <w:rFonts w:cstheme="minorHAnsi"/>
              </w:rPr>
              <w:t>’</w:t>
            </w:r>
            <w:r w:rsidR="005546AC" w:rsidRPr="005546AC">
              <w:rPr>
                <w:rFonts w:cstheme="minorHAnsi"/>
              </w:rPr>
              <w:t>s possible that whilst someone is coming in for their diabetes</w:t>
            </w:r>
            <w:r w:rsidR="000D660C">
              <w:rPr>
                <w:rFonts w:cstheme="minorHAnsi"/>
              </w:rPr>
              <w:t>,</w:t>
            </w:r>
            <w:r w:rsidR="005546AC" w:rsidRPr="005546AC">
              <w:rPr>
                <w:rFonts w:cstheme="minorHAnsi"/>
              </w:rPr>
              <w:t xml:space="preserve"> COPD or RA that the big issue for them </w:t>
            </w:r>
            <w:r w:rsidR="000D660C">
              <w:rPr>
                <w:rFonts w:cstheme="minorHAnsi"/>
              </w:rPr>
              <w:t>is</w:t>
            </w:r>
            <w:r w:rsidR="005546AC" w:rsidRPr="005546AC">
              <w:rPr>
                <w:rFonts w:cstheme="minorHAnsi"/>
              </w:rPr>
              <w:t xml:space="preserve"> low mood or losing their job</w:t>
            </w:r>
            <w:r w:rsidR="000D660C">
              <w:rPr>
                <w:rFonts w:cstheme="minorHAnsi"/>
              </w:rPr>
              <w:t>,</w:t>
            </w:r>
            <w:r w:rsidR="005546AC" w:rsidRPr="005546AC">
              <w:rPr>
                <w:rFonts w:cstheme="minorHAnsi"/>
              </w:rPr>
              <w:t xml:space="preserve"> so having a comprehensive knowledge of the condition</w:t>
            </w:r>
            <w:r w:rsidR="000D660C">
              <w:rPr>
                <w:rFonts w:cstheme="minorHAnsi"/>
              </w:rPr>
              <w:t xml:space="preserve"> or a ‘fix’</w:t>
            </w:r>
            <w:r w:rsidR="005546AC" w:rsidRPr="005546AC">
              <w:rPr>
                <w:rFonts w:cstheme="minorHAnsi"/>
              </w:rPr>
              <w:t xml:space="preserve"> won’t always be needed.</w:t>
            </w:r>
          </w:p>
          <w:p w14:paraId="066FC387" w14:textId="06C15318" w:rsidR="005546AC" w:rsidRPr="005546AC" w:rsidRDefault="000D660C" w:rsidP="006A2BD0">
            <w:pPr>
              <w:spacing w:beforeLines="100" w:before="240"/>
              <w:rPr>
                <w:rFonts w:cstheme="minorHAnsi"/>
              </w:rPr>
            </w:pPr>
            <w:r>
              <w:rPr>
                <w:rFonts w:cstheme="minorHAnsi"/>
              </w:rPr>
              <w:t>Where there are knowledge gaps p</w:t>
            </w:r>
            <w:r w:rsidR="005546AC" w:rsidRPr="005546AC">
              <w:rPr>
                <w:rFonts w:cstheme="minorHAnsi"/>
              </w:rPr>
              <w:t xml:space="preserve">ractices/areas approach this in </w:t>
            </w:r>
            <w:r>
              <w:rPr>
                <w:rFonts w:cstheme="minorHAnsi"/>
              </w:rPr>
              <w:t>various</w:t>
            </w:r>
            <w:r w:rsidR="005546AC" w:rsidRPr="005546AC">
              <w:rPr>
                <w:rFonts w:cstheme="minorHAnsi"/>
              </w:rPr>
              <w:t xml:space="preserve"> ways</w:t>
            </w:r>
            <w:r>
              <w:rPr>
                <w:rFonts w:cstheme="minorHAnsi"/>
              </w:rPr>
              <w:t>. I</w:t>
            </w:r>
            <w:r w:rsidR="005546AC" w:rsidRPr="005546AC">
              <w:rPr>
                <w:rFonts w:cstheme="minorHAnsi"/>
              </w:rPr>
              <w:t>n Gateshead the clinical teams provided mini-master classes on topics like depression, diabetes, respiratory, MSK, pain</w:t>
            </w:r>
            <w:r>
              <w:rPr>
                <w:rFonts w:cstheme="minorHAnsi"/>
              </w:rPr>
              <w:t>. I</w:t>
            </w:r>
            <w:r w:rsidR="005546AC" w:rsidRPr="005546AC">
              <w:rPr>
                <w:rFonts w:cstheme="minorHAnsi"/>
              </w:rPr>
              <w:t xml:space="preserve">n other </w:t>
            </w:r>
            <w:r>
              <w:rPr>
                <w:rFonts w:cstheme="minorHAnsi"/>
              </w:rPr>
              <w:t>areas</w:t>
            </w:r>
            <w:r w:rsidR="005546AC" w:rsidRPr="005546AC">
              <w:rPr>
                <w:rFonts w:cstheme="minorHAnsi"/>
              </w:rPr>
              <w:t xml:space="preserve"> internal training and supervision</w:t>
            </w:r>
            <w:r>
              <w:rPr>
                <w:rFonts w:cstheme="minorHAnsi"/>
              </w:rPr>
              <w:t xml:space="preserve"> sessions are</w:t>
            </w:r>
            <w:r w:rsidR="005546AC" w:rsidRPr="005546AC">
              <w:rPr>
                <w:rFonts w:cstheme="minorHAnsi"/>
              </w:rPr>
              <w:t xml:space="preserve"> used to share the combined expertise within the practice</w:t>
            </w:r>
            <w:r>
              <w:rPr>
                <w:rFonts w:cstheme="minorHAnsi"/>
              </w:rPr>
              <w:t>.</w:t>
            </w:r>
            <w:r w:rsidR="005546AC" w:rsidRPr="005546AC">
              <w:rPr>
                <w:rFonts w:cstheme="minorHAnsi"/>
              </w:rPr>
              <w:t xml:space="preserve">  </w:t>
            </w:r>
          </w:p>
          <w:p w14:paraId="2A70675A" w14:textId="77777777" w:rsidR="000D660C" w:rsidRDefault="005546AC" w:rsidP="006A2BD0">
            <w:pPr>
              <w:spacing w:beforeLines="100" w:before="240"/>
              <w:rPr>
                <w:rFonts w:cstheme="minorHAnsi"/>
              </w:rPr>
            </w:pPr>
            <w:r w:rsidRPr="005546AC">
              <w:rPr>
                <w:rFonts w:cstheme="minorHAnsi"/>
              </w:rPr>
              <w:t>In addition, not everyone has multiple LTCs so it</w:t>
            </w:r>
            <w:r w:rsidR="000D660C">
              <w:rPr>
                <w:rFonts w:cstheme="minorHAnsi"/>
              </w:rPr>
              <w:t>’</w:t>
            </w:r>
            <w:r w:rsidRPr="005546AC">
              <w:rPr>
                <w:rFonts w:cstheme="minorHAnsi"/>
              </w:rPr>
              <w:t xml:space="preserve">s possible for the nurse </w:t>
            </w:r>
            <w:r w:rsidR="000D660C">
              <w:rPr>
                <w:rFonts w:cstheme="minorHAnsi"/>
              </w:rPr>
              <w:t xml:space="preserve">specialising in diabetes </w:t>
            </w:r>
            <w:r w:rsidRPr="005546AC">
              <w:rPr>
                <w:rFonts w:cstheme="minorHAnsi"/>
              </w:rPr>
              <w:t>to see those people who only have diabetes</w:t>
            </w:r>
            <w:r w:rsidR="000D660C">
              <w:rPr>
                <w:rFonts w:cstheme="minorHAnsi"/>
              </w:rPr>
              <w:t>.</w:t>
            </w:r>
          </w:p>
          <w:p w14:paraId="0EA7D3D4" w14:textId="23399B36" w:rsidR="000D660C" w:rsidRDefault="000D660C" w:rsidP="006A2BD0">
            <w:pPr>
              <w:spacing w:beforeLines="100" w:before="240"/>
              <w:rPr>
                <w:rFonts w:cstheme="minorHAnsi"/>
              </w:rPr>
            </w:pPr>
            <w:r>
              <w:rPr>
                <w:rFonts w:cstheme="minorHAnsi"/>
              </w:rPr>
              <w:t>A recent Year of Care newsletter on the subject of multiple LTCs may be a useful resource:</w:t>
            </w:r>
          </w:p>
          <w:p w14:paraId="1A6BECED" w14:textId="17524BEC" w:rsidR="005546AC" w:rsidRPr="005546AC" w:rsidRDefault="000D660C" w:rsidP="006A2BD0">
            <w:pPr>
              <w:spacing w:beforeLines="100" w:before="240"/>
              <w:rPr>
                <w:rFonts w:cstheme="minorHAnsi"/>
              </w:rPr>
            </w:pPr>
            <w:hyperlink r:id="rId12" w:history="1">
              <w:r w:rsidRPr="0034567E">
                <w:rPr>
                  <w:rStyle w:val="Hyperlink"/>
                  <w:rFonts w:cstheme="minorHAnsi"/>
                </w:rPr>
                <w:t>www.yearofcare.co.uk/newsletters</w:t>
              </w:r>
            </w:hyperlink>
            <w:r>
              <w:rPr>
                <w:rFonts w:cstheme="minorHAnsi"/>
              </w:rPr>
              <w:t xml:space="preserve"> - Issue 20 - Moving on</w:t>
            </w:r>
          </w:p>
        </w:tc>
      </w:tr>
      <w:tr w:rsidR="005546AC" w:rsidRPr="005546AC" w14:paraId="1D36BFA5" w14:textId="78C2F4D6" w:rsidTr="00371BFE">
        <w:trPr>
          <w:jc w:val="center"/>
        </w:trPr>
        <w:tc>
          <w:tcPr>
            <w:tcW w:w="2609" w:type="dxa"/>
          </w:tcPr>
          <w:p w14:paraId="27853154" w14:textId="6C1B851D" w:rsidR="000D660C" w:rsidRPr="000D660C" w:rsidRDefault="000D660C" w:rsidP="006A2BD0">
            <w:pPr>
              <w:spacing w:beforeLines="100" w:before="240"/>
              <w:rPr>
                <w:rFonts w:cstheme="minorHAnsi"/>
                <w:b/>
              </w:rPr>
            </w:pPr>
            <w:r w:rsidRPr="000D660C">
              <w:rPr>
                <w:rFonts w:cstheme="minorHAnsi"/>
                <w:b/>
              </w:rPr>
              <w:t>PCSP conversation</w:t>
            </w:r>
          </w:p>
          <w:p w14:paraId="61D053F1" w14:textId="711ECBBB" w:rsidR="005546AC" w:rsidRPr="005546AC" w:rsidRDefault="005546AC" w:rsidP="006A2BD0">
            <w:pPr>
              <w:spacing w:beforeLines="100" w:before="240"/>
              <w:rPr>
                <w:rFonts w:cstheme="minorHAnsi"/>
              </w:rPr>
            </w:pPr>
            <w:r w:rsidRPr="005546AC">
              <w:rPr>
                <w:rFonts w:cstheme="minorHAnsi"/>
              </w:rPr>
              <w:t>Who holds the personalised CSP conversation – can this be non- clinical staff e.g. care coordinator</w:t>
            </w:r>
            <w:r w:rsidR="000D660C">
              <w:rPr>
                <w:rFonts w:cstheme="minorHAnsi"/>
              </w:rPr>
              <w:t>?</w:t>
            </w:r>
          </w:p>
          <w:p w14:paraId="7373FCC7" w14:textId="6CBB6047" w:rsidR="005546AC" w:rsidRPr="005546AC" w:rsidRDefault="005546AC" w:rsidP="000D660C">
            <w:pPr>
              <w:spacing w:beforeLines="100" w:before="240"/>
              <w:rPr>
                <w:rFonts w:cstheme="minorHAnsi"/>
              </w:rPr>
            </w:pPr>
            <w:r w:rsidRPr="005546AC">
              <w:rPr>
                <w:rFonts w:cstheme="minorHAnsi"/>
              </w:rPr>
              <w:t xml:space="preserve">Are there conditions or patients that are not suitable for the nurse practitioners </w:t>
            </w:r>
            <w:r w:rsidR="000D660C">
              <w:rPr>
                <w:rFonts w:cstheme="minorHAnsi"/>
              </w:rPr>
              <w:t>to see?</w:t>
            </w:r>
          </w:p>
        </w:tc>
        <w:tc>
          <w:tcPr>
            <w:tcW w:w="7309" w:type="dxa"/>
          </w:tcPr>
          <w:p w14:paraId="30871DFA" w14:textId="77777777" w:rsidR="000D660C" w:rsidRDefault="005546AC" w:rsidP="006A2BD0">
            <w:pPr>
              <w:spacing w:beforeLines="100" w:before="240"/>
              <w:rPr>
                <w:rFonts w:cstheme="minorHAnsi"/>
              </w:rPr>
            </w:pPr>
            <w:r w:rsidRPr="005546AC">
              <w:rPr>
                <w:rFonts w:cstheme="minorHAnsi"/>
              </w:rPr>
              <w:t xml:space="preserve">Triage will usually help work out who might be best to </w:t>
            </w:r>
            <w:r w:rsidR="000D660C">
              <w:rPr>
                <w:rFonts w:cstheme="minorHAnsi"/>
              </w:rPr>
              <w:t>have</w:t>
            </w:r>
            <w:r w:rsidRPr="005546AC">
              <w:rPr>
                <w:rFonts w:cstheme="minorHAnsi"/>
              </w:rPr>
              <w:t xml:space="preserve"> the </w:t>
            </w:r>
            <w:r w:rsidR="000D660C">
              <w:rPr>
                <w:rFonts w:cstheme="minorHAnsi"/>
              </w:rPr>
              <w:t>P</w:t>
            </w:r>
            <w:r w:rsidRPr="005546AC">
              <w:rPr>
                <w:rFonts w:cstheme="minorHAnsi"/>
              </w:rPr>
              <w:t xml:space="preserve">CSP conversation </w:t>
            </w:r>
            <w:r w:rsidR="000D660C">
              <w:rPr>
                <w:rFonts w:cstheme="minorHAnsi"/>
              </w:rPr>
              <w:t>-</w:t>
            </w:r>
            <w:r w:rsidRPr="005546AC">
              <w:rPr>
                <w:rFonts w:cstheme="minorHAnsi"/>
              </w:rPr>
              <w:t xml:space="preserve"> there maybe people e.g. with severe mental illness, cancer, epilepsy who always see the GP with an interest/expertise in these conditions. </w:t>
            </w:r>
          </w:p>
          <w:p w14:paraId="59FC13D8" w14:textId="770C5E35" w:rsidR="005546AC" w:rsidRPr="005546AC" w:rsidRDefault="005546AC" w:rsidP="006A2BD0">
            <w:pPr>
              <w:spacing w:beforeLines="100" w:before="240"/>
              <w:rPr>
                <w:rFonts w:cstheme="minorHAnsi"/>
              </w:rPr>
            </w:pPr>
            <w:r w:rsidRPr="005546AC">
              <w:rPr>
                <w:rFonts w:cstheme="minorHAnsi"/>
              </w:rPr>
              <w:t>This therefore depends on the skill mix of your practice team and also the dominant clinical issue for the patient (and issue</w:t>
            </w:r>
            <w:r w:rsidR="000D660C">
              <w:rPr>
                <w:rFonts w:cstheme="minorHAnsi"/>
              </w:rPr>
              <w:t>s identified in test results</w:t>
            </w:r>
            <w:r w:rsidRPr="005546AC">
              <w:rPr>
                <w:rFonts w:cstheme="minorHAnsi"/>
              </w:rPr>
              <w:t>)</w:t>
            </w:r>
            <w:r w:rsidR="000D660C">
              <w:rPr>
                <w:rFonts w:cstheme="minorHAnsi"/>
              </w:rPr>
              <w:t>.</w:t>
            </w:r>
          </w:p>
          <w:p w14:paraId="0E4311C3" w14:textId="264E07FF" w:rsidR="005546AC" w:rsidRPr="005546AC" w:rsidRDefault="005546AC" w:rsidP="006A2BD0">
            <w:pPr>
              <w:spacing w:beforeLines="100" w:before="240"/>
              <w:rPr>
                <w:rFonts w:cstheme="minorHAnsi"/>
              </w:rPr>
            </w:pPr>
            <w:r w:rsidRPr="005546AC">
              <w:rPr>
                <w:rFonts w:cstheme="minorHAnsi"/>
              </w:rPr>
              <w:t xml:space="preserve">People also have preferences about who they see which should also be considered </w:t>
            </w:r>
            <w:r w:rsidR="000D660C">
              <w:rPr>
                <w:rFonts w:cstheme="minorHAnsi"/>
              </w:rPr>
              <w:t>since</w:t>
            </w:r>
            <w:r w:rsidRPr="005546AC">
              <w:rPr>
                <w:rFonts w:cstheme="minorHAnsi"/>
              </w:rPr>
              <w:t xml:space="preserve"> continuity </w:t>
            </w:r>
            <w:r w:rsidR="000D660C">
              <w:rPr>
                <w:rFonts w:cstheme="minorHAnsi"/>
              </w:rPr>
              <w:t xml:space="preserve">is </w:t>
            </w:r>
            <w:r w:rsidRPr="005546AC">
              <w:rPr>
                <w:rFonts w:cstheme="minorHAnsi"/>
              </w:rPr>
              <w:t>important.</w:t>
            </w:r>
          </w:p>
          <w:p w14:paraId="43B54C23" w14:textId="0D95358C" w:rsidR="005546AC" w:rsidRPr="005546AC" w:rsidRDefault="005546AC" w:rsidP="006A2BD0">
            <w:pPr>
              <w:spacing w:beforeLines="100" w:before="240"/>
              <w:rPr>
                <w:rFonts w:cstheme="minorHAnsi"/>
              </w:rPr>
            </w:pPr>
            <w:r w:rsidRPr="005546AC">
              <w:rPr>
                <w:rFonts w:cstheme="minorHAnsi"/>
              </w:rPr>
              <w:t>In general, this isn’t a role for a care coordinator who isn’t clinically qualified as it will include a clinical review including medicine</w:t>
            </w:r>
            <w:r w:rsidR="000D660C">
              <w:rPr>
                <w:rFonts w:cstheme="minorHAnsi"/>
              </w:rPr>
              <w:t>s</w:t>
            </w:r>
            <w:r w:rsidRPr="005546AC">
              <w:rPr>
                <w:rFonts w:cstheme="minorHAnsi"/>
              </w:rPr>
              <w:t xml:space="preserve"> management. However, there may be people identified </w:t>
            </w:r>
            <w:r w:rsidR="000D660C">
              <w:rPr>
                <w:rFonts w:cstheme="minorHAnsi"/>
              </w:rPr>
              <w:t>during PCSP</w:t>
            </w:r>
            <w:r w:rsidRPr="005546AC">
              <w:rPr>
                <w:rFonts w:cstheme="minorHAnsi"/>
              </w:rPr>
              <w:t xml:space="preserve"> who are ideal for some input with the care coordinator once all the medical and clinical issues have been reviewed</w:t>
            </w:r>
            <w:r w:rsidR="000D660C">
              <w:rPr>
                <w:rFonts w:cstheme="minorHAnsi"/>
              </w:rPr>
              <w:t>.</w:t>
            </w:r>
          </w:p>
        </w:tc>
      </w:tr>
      <w:tr w:rsidR="005546AC" w:rsidRPr="005546AC" w14:paraId="06761063" w14:textId="747FEB5A" w:rsidTr="00371BFE">
        <w:trPr>
          <w:jc w:val="center"/>
        </w:trPr>
        <w:tc>
          <w:tcPr>
            <w:tcW w:w="2609" w:type="dxa"/>
          </w:tcPr>
          <w:p w14:paraId="53210B89" w14:textId="557F8B8B" w:rsidR="000D660C" w:rsidRPr="000D660C" w:rsidRDefault="000D660C" w:rsidP="006A2BD0">
            <w:pPr>
              <w:spacing w:beforeLines="100" w:before="240"/>
              <w:rPr>
                <w:rFonts w:cstheme="minorHAnsi"/>
                <w:b/>
              </w:rPr>
            </w:pPr>
            <w:r w:rsidRPr="000D660C">
              <w:rPr>
                <w:rFonts w:cstheme="minorHAnsi"/>
                <w:b/>
              </w:rPr>
              <w:t>Avoiding a tick box</w:t>
            </w:r>
            <w:r>
              <w:rPr>
                <w:rFonts w:cstheme="minorHAnsi"/>
                <w:b/>
              </w:rPr>
              <w:t xml:space="preserve"> approach</w:t>
            </w:r>
          </w:p>
          <w:p w14:paraId="5DDC854F" w14:textId="77777777" w:rsidR="00054FBA" w:rsidRDefault="005546AC" w:rsidP="006A2BD0">
            <w:pPr>
              <w:spacing w:beforeLines="100" w:before="240"/>
              <w:rPr>
                <w:rFonts w:cstheme="minorHAnsi"/>
              </w:rPr>
            </w:pPr>
            <w:r w:rsidRPr="005546AC">
              <w:rPr>
                <w:rFonts w:cstheme="minorHAnsi"/>
              </w:rPr>
              <w:t xml:space="preserve">With frailty it often became a tick box exercise - what will make this not one? </w:t>
            </w:r>
          </w:p>
          <w:p w14:paraId="5862EA1E" w14:textId="631E4682" w:rsidR="005546AC" w:rsidRPr="005546AC" w:rsidRDefault="00054FBA" w:rsidP="006A2BD0">
            <w:pPr>
              <w:spacing w:beforeLines="100" w:before="240"/>
              <w:rPr>
                <w:rFonts w:cstheme="minorHAnsi"/>
              </w:rPr>
            </w:pPr>
            <w:r>
              <w:rPr>
                <w:rFonts w:cstheme="minorHAnsi"/>
              </w:rPr>
              <w:t>W</w:t>
            </w:r>
            <w:r w:rsidR="005546AC" w:rsidRPr="005546AC">
              <w:rPr>
                <w:rFonts w:cstheme="minorHAnsi"/>
              </w:rPr>
              <w:t xml:space="preserve">hich practical steps do you have in mind to make these conversations actually take place? </w:t>
            </w:r>
          </w:p>
        </w:tc>
        <w:tc>
          <w:tcPr>
            <w:tcW w:w="7309" w:type="dxa"/>
          </w:tcPr>
          <w:p w14:paraId="76287364" w14:textId="45AAFB37" w:rsidR="005546AC" w:rsidRPr="005546AC" w:rsidRDefault="005546AC" w:rsidP="006A2BD0">
            <w:pPr>
              <w:spacing w:beforeLines="100" w:before="240"/>
              <w:rPr>
                <w:rFonts w:cstheme="minorHAnsi"/>
              </w:rPr>
            </w:pPr>
            <w:r w:rsidRPr="005546AC">
              <w:rPr>
                <w:rFonts w:cstheme="minorHAnsi"/>
              </w:rPr>
              <w:t>We agree</w:t>
            </w:r>
            <w:r w:rsidR="00054FBA">
              <w:rPr>
                <w:rFonts w:cstheme="minorHAnsi"/>
              </w:rPr>
              <w:t xml:space="preserve"> - PCSP</w:t>
            </w:r>
            <w:r w:rsidRPr="005546AC">
              <w:rPr>
                <w:rFonts w:cstheme="minorHAnsi"/>
              </w:rPr>
              <w:t xml:space="preserve"> shouldn’t be</w:t>
            </w:r>
            <w:r w:rsidR="00054FBA">
              <w:rPr>
                <w:rFonts w:cstheme="minorHAnsi"/>
              </w:rPr>
              <w:t xml:space="preserve"> a tick box exercise</w:t>
            </w:r>
            <w:r w:rsidRPr="005546AC">
              <w:rPr>
                <w:rFonts w:cstheme="minorHAnsi"/>
              </w:rPr>
              <w:t>!</w:t>
            </w:r>
          </w:p>
          <w:p w14:paraId="4963243F" w14:textId="689B8B93" w:rsidR="005546AC" w:rsidRPr="005546AC" w:rsidRDefault="005546AC" w:rsidP="006A2BD0">
            <w:pPr>
              <w:spacing w:beforeLines="100" w:before="240"/>
              <w:rPr>
                <w:rFonts w:cstheme="minorHAnsi"/>
              </w:rPr>
            </w:pPr>
            <w:r w:rsidRPr="005546AC">
              <w:rPr>
                <w:rFonts w:cstheme="minorHAnsi"/>
              </w:rPr>
              <w:t xml:space="preserve">We recently did a piece of work looking at LTCs and frailty and the overlap is astonishing. </w:t>
            </w:r>
            <w:r w:rsidR="00054FBA">
              <w:rPr>
                <w:rFonts w:cstheme="minorHAnsi"/>
              </w:rPr>
              <w:t>I</w:t>
            </w:r>
            <w:r w:rsidRPr="005546AC">
              <w:rPr>
                <w:rFonts w:cstheme="minorHAnsi"/>
              </w:rPr>
              <w:t xml:space="preserve">f you are applying </w:t>
            </w:r>
            <w:r w:rsidR="00054FBA">
              <w:rPr>
                <w:rFonts w:cstheme="minorHAnsi"/>
              </w:rPr>
              <w:t xml:space="preserve">PCSP </w:t>
            </w:r>
            <w:r w:rsidRPr="005546AC">
              <w:rPr>
                <w:rFonts w:cstheme="minorHAnsi"/>
              </w:rPr>
              <w:t xml:space="preserve">in practice </w:t>
            </w:r>
            <w:r w:rsidR="00054FBA">
              <w:rPr>
                <w:rFonts w:cstheme="minorHAnsi"/>
              </w:rPr>
              <w:t>for</w:t>
            </w:r>
            <w:r w:rsidRPr="005546AC">
              <w:rPr>
                <w:rFonts w:cstheme="minorHAnsi"/>
              </w:rPr>
              <w:t xml:space="preserve"> your LTC population you will </w:t>
            </w:r>
            <w:r w:rsidR="00054FBA">
              <w:rPr>
                <w:rFonts w:cstheme="minorHAnsi"/>
              </w:rPr>
              <w:t xml:space="preserve">also </w:t>
            </w:r>
            <w:r w:rsidRPr="005546AC">
              <w:rPr>
                <w:rFonts w:cstheme="minorHAnsi"/>
              </w:rPr>
              <w:t xml:space="preserve">be including 70% of your frail population </w:t>
            </w:r>
            <w:r w:rsidR="00054FBA">
              <w:rPr>
                <w:rFonts w:cstheme="minorHAnsi"/>
              </w:rPr>
              <w:t>–</w:t>
            </w:r>
            <w:r w:rsidRPr="005546AC">
              <w:rPr>
                <w:rFonts w:cstheme="minorHAnsi"/>
              </w:rPr>
              <w:t xml:space="preserve"> mostly</w:t>
            </w:r>
            <w:r w:rsidR="00054FBA">
              <w:rPr>
                <w:rFonts w:cstheme="minorHAnsi"/>
              </w:rPr>
              <w:t xml:space="preserve"> with</w:t>
            </w:r>
            <w:r w:rsidRPr="005546AC">
              <w:rPr>
                <w:rFonts w:cstheme="minorHAnsi"/>
              </w:rPr>
              <w:t xml:space="preserve"> mild and moderate</w:t>
            </w:r>
            <w:r w:rsidR="00054FBA">
              <w:rPr>
                <w:rFonts w:cstheme="minorHAnsi"/>
              </w:rPr>
              <w:t xml:space="preserve"> frailty</w:t>
            </w:r>
            <w:r w:rsidRPr="005546AC">
              <w:rPr>
                <w:rFonts w:cstheme="minorHAnsi"/>
              </w:rPr>
              <w:t xml:space="preserve"> so hopefully not a tick box activity. </w:t>
            </w:r>
          </w:p>
          <w:p w14:paraId="6DF22F85" w14:textId="77777777" w:rsidR="00AC46BE" w:rsidRDefault="00054FBA" w:rsidP="006A2BD0">
            <w:pPr>
              <w:spacing w:beforeLines="100" w:before="240"/>
              <w:rPr>
                <w:rFonts w:cstheme="minorHAnsi"/>
              </w:rPr>
            </w:pPr>
            <w:r>
              <w:rPr>
                <w:rFonts w:cstheme="minorHAnsi"/>
              </w:rPr>
              <w:t>We have amended</w:t>
            </w:r>
            <w:r w:rsidR="005546AC" w:rsidRPr="005546AC">
              <w:rPr>
                <w:rFonts w:cstheme="minorHAnsi"/>
              </w:rPr>
              <w:t xml:space="preserve"> the</w:t>
            </w:r>
            <w:r>
              <w:rPr>
                <w:rFonts w:cstheme="minorHAnsi"/>
              </w:rPr>
              <w:t xml:space="preserve"> Year of Care</w:t>
            </w:r>
            <w:r w:rsidR="005546AC" w:rsidRPr="005546AC">
              <w:rPr>
                <w:rFonts w:cstheme="minorHAnsi"/>
              </w:rPr>
              <w:t xml:space="preserve"> preparation material a little for those with moderate and severe frailty</w:t>
            </w:r>
            <w:r>
              <w:rPr>
                <w:rFonts w:cstheme="minorHAnsi"/>
              </w:rPr>
              <w:t xml:space="preserve"> and this has worked well.</w:t>
            </w:r>
            <w:r w:rsidR="005546AC" w:rsidRPr="005546AC">
              <w:rPr>
                <w:rFonts w:cstheme="minorHAnsi"/>
              </w:rPr>
              <w:t xml:space="preserve"> </w:t>
            </w:r>
            <w:r>
              <w:rPr>
                <w:rFonts w:cstheme="minorHAnsi"/>
              </w:rPr>
              <w:t>We included</w:t>
            </w:r>
            <w:r w:rsidR="005546AC" w:rsidRPr="005546AC">
              <w:rPr>
                <w:rFonts w:cstheme="minorHAnsi"/>
              </w:rPr>
              <w:t xml:space="preserve"> different topics</w:t>
            </w:r>
            <w:r>
              <w:rPr>
                <w:rFonts w:cstheme="minorHAnsi"/>
              </w:rPr>
              <w:t xml:space="preserve"> to prompt people to mention them </w:t>
            </w:r>
            <w:r w:rsidR="005546AC" w:rsidRPr="005546AC">
              <w:rPr>
                <w:rFonts w:cstheme="minorHAnsi"/>
              </w:rPr>
              <w:t xml:space="preserve">within the CSP conversation </w:t>
            </w:r>
            <w:r>
              <w:rPr>
                <w:rFonts w:cstheme="minorHAnsi"/>
              </w:rPr>
              <w:t xml:space="preserve">if relevant - </w:t>
            </w:r>
            <w:r w:rsidR="005546AC" w:rsidRPr="005546AC">
              <w:rPr>
                <w:rFonts w:cstheme="minorHAnsi"/>
              </w:rPr>
              <w:t xml:space="preserve">getting out, hearing, staying steady, etc. </w:t>
            </w:r>
            <w:r w:rsidR="00AC46BE">
              <w:rPr>
                <w:rFonts w:cstheme="minorHAnsi"/>
              </w:rPr>
              <w:t>T</w:t>
            </w:r>
            <w:r w:rsidR="005546AC" w:rsidRPr="005546AC">
              <w:rPr>
                <w:rFonts w:cstheme="minorHAnsi"/>
              </w:rPr>
              <w:t>h</w:t>
            </w:r>
            <w:r w:rsidR="00AC46BE">
              <w:rPr>
                <w:rFonts w:cstheme="minorHAnsi"/>
              </w:rPr>
              <w:t>is applied to the</w:t>
            </w:r>
            <w:r w:rsidR="005546AC" w:rsidRPr="005546AC">
              <w:rPr>
                <w:rFonts w:cstheme="minorHAnsi"/>
              </w:rPr>
              <w:t xml:space="preserve"> patient Becky talked about </w:t>
            </w:r>
            <w:r w:rsidR="00AC46BE">
              <w:rPr>
                <w:rFonts w:cstheme="minorHAnsi"/>
              </w:rPr>
              <w:t xml:space="preserve">during the webinar (Beryl). </w:t>
            </w:r>
          </w:p>
          <w:p w14:paraId="7B46A1A4" w14:textId="6BE2F1C8" w:rsidR="005546AC" w:rsidRPr="005546AC" w:rsidRDefault="00AC46BE" w:rsidP="006A2BD0">
            <w:pPr>
              <w:spacing w:beforeLines="100" w:before="240"/>
              <w:rPr>
                <w:rFonts w:cstheme="minorHAnsi"/>
              </w:rPr>
            </w:pPr>
            <w:r>
              <w:rPr>
                <w:rFonts w:cstheme="minorHAnsi"/>
              </w:rPr>
              <w:t>By giving the opportunity to discuss such issues, s</w:t>
            </w:r>
            <w:r w:rsidR="005546AC" w:rsidRPr="005546AC">
              <w:rPr>
                <w:rFonts w:cstheme="minorHAnsi"/>
              </w:rPr>
              <w:t>upport</w:t>
            </w:r>
            <w:r>
              <w:rPr>
                <w:rFonts w:cstheme="minorHAnsi"/>
              </w:rPr>
              <w:t xml:space="preserve">ing </w:t>
            </w:r>
            <w:r w:rsidR="005546AC" w:rsidRPr="005546AC">
              <w:rPr>
                <w:rFonts w:cstheme="minorHAnsi"/>
              </w:rPr>
              <w:t>staff to have knowledge in these areas and</w:t>
            </w:r>
            <w:r>
              <w:rPr>
                <w:rFonts w:cstheme="minorHAnsi"/>
              </w:rPr>
              <w:t xml:space="preserve"> know how</w:t>
            </w:r>
            <w:r w:rsidR="005546AC" w:rsidRPr="005546AC">
              <w:rPr>
                <w:rFonts w:cstheme="minorHAnsi"/>
              </w:rPr>
              <w:t xml:space="preserve"> to access support </w:t>
            </w:r>
            <w:r>
              <w:rPr>
                <w:rFonts w:cstheme="minorHAnsi"/>
              </w:rPr>
              <w:t>it helps</w:t>
            </w:r>
            <w:r w:rsidR="005546AC" w:rsidRPr="005546AC">
              <w:rPr>
                <w:rFonts w:cstheme="minorHAnsi"/>
              </w:rPr>
              <w:t xml:space="preserve"> to move the focus </w:t>
            </w:r>
            <w:r w:rsidRPr="005546AC">
              <w:rPr>
                <w:rFonts w:cstheme="minorHAnsi"/>
              </w:rPr>
              <w:t>away from the tick box of LTC/frailty templates</w:t>
            </w:r>
            <w:r w:rsidR="005546AC" w:rsidRPr="005546AC">
              <w:rPr>
                <w:rFonts w:cstheme="minorHAnsi"/>
              </w:rPr>
              <w:t>.</w:t>
            </w:r>
          </w:p>
          <w:p w14:paraId="65BC5E2F" w14:textId="166BE6BE" w:rsidR="005546AC" w:rsidRPr="005546AC" w:rsidRDefault="005546AC" w:rsidP="006A2BD0">
            <w:pPr>
              <w:spacing w:beforeLines="100" w:before="240"/>
              <w:rPr>
                <w:rFonts w:cstheme="minorHAnsi"/>
              </w:rPr>
            </w:pPr>
            <w:r w:rsidRPr="005546AC">
              <w:rPr>
                <w:rFonts w:cstheme="minorHAnsi"/>
              </w:rPr>
              <w:t xml:space="preserve">A colleague has used this approach in care homes and for community patients </w:t>
            </w:r>
            <w:r w:rsidR="00AC46BE">
              <w:rPr>
                <w:rFonts w:cstheme="minorHAnsi"/>
              </w:rPr>
              <w:t>where</w:t>
            </w:r>
            <w:r w:rsidRPr="005546AC">
              <w:rPr>
                <w:rFonts w:cstheme="minorHAnsi"/>
              </w:rPr>
              <w:t xml:space="preserve"> a specifically trained and supervised frailty nurse </w:t>
            </w:r>
            <w:r w:rsidR="00AC46BE">
              <w:rPr>
                <w:rFonts w:cstheme="minorHAnsi"/>
              </w:rPr>
              <w:t xml:space="preserve">has the PCSP conversations. </w:t>
            </w:r>
            <w:r w:rsidRPr="005546AC">
              <w:rPr>
                <w:rFonts w:cstheme="minorHAnsi"/>
              </w:rPr>
              <w:t xml:space="preserve"> </w:t>
            </w:r>
            <w:r w:rsidR="00AC46BE">
              <w:rPr>
                <w:rFonts w:cstheme="minorHAnsi"/>
              </w:rPr>
              <w:t>T</w:t>
            </w:r>
            <w:r w:rsidRPr="005546AC">
              <w:rPr>
                <w:rFonts w:cstheme="minorHAnsi"/>
              </w:rPr>
              <w:t>his includes all LTC</w:t>
            </w:r>
            <w:r w:rsidR="00AC46BE">
              <w:rPr>
                <w:rFonts w:cstheme="minorHAnsi"/>
              </w:rPr>
              <w:t>s people have and also</w:t>
            </w:r>
            <w:r w:rsidRPr="005546AC">
              <w:rPr>
                <w:rFonts w:cstheme="minorHAnsi"/>
              </w:rPr>
              <w:t xml:space="preserve"> advanced care planning</w:t>
            </w:r>
            <w:r w:rsidR="00AC46BE">
              <w:rPr>
                <w:rFonts w:cstheme="minorHAnsi"/>
              </w:rPr>
              <w:t>,</w:t>
            </w:r>
            <w:r w:rsidRPr="005546AC">
              <w:rPr>
                <w:rFonts w:cstheme="minorHAnsi"/>
              </w:rPr>
              <w:t xml:space="preserve"> and picks up on activities of daily living as well as other issues linked to frailty.</w:t>
            </w:r>
          </w:p>
        </w:tc>
      </w:tr>
      <w:tr w:rsidR="005546AC" w:rsidRPr="005546AC" w14:paraId="21DCF0E0" w14:textId="1C7322ED" w:rsidTr="00371BFE">
        <w:trPr>
          <w:jc w:val="center"/>
        </w:trPr>
        <w:tc>
          <w:tcPr>
            <w:tcW w:w="2609" w:type="dxa"/>
          </w:tcPr>
          <w:p w14:paraId="72A6F7BB" w14:textId="4AF68D0B" w:rsidR="00AC46BE" w:rsidRPr="00AC46BE" w:rsidRDefault="00AC46BE" w:rsidP="006A2BD0">
            <w:pPr>
              <w:spacing w:beforeLines="100" w:before="240"/>
              <w:rPr>
                <w:rFonts w:cstheme="minorHAnsi"/>
                <w:b/>
              </w:rPr>
            </w:pPr>
            <w:r w:rsidRPr="00AC46BE">
              <w:rPr>
                <w:rFonts w:cstheme="minorHAnsi"/>
                <w:b/>
              </w:rPr>
              <w:t>Dementia</w:t>
            </w:r>
          </w:p>
          <w:p w14:paraId="458BBA22" w14:textId="447FB747" w:rsidR="005546AC" w:rsidRPr="005546AC" w:rsidRDefault="005546AC" w:rsidP="006A2BD0">
            <w:pPr>
              <w:spacing w:beforeLines="100" w:before="240"/>
              <w:rPr>
                <w:rFonts w:cstheme="minorHAnsi"/>
              </w:rPr>
            </w:pPr>
            <w:r w:rsidRPr="005546AC">
              <w:rPr>
                <w:rFonts w:cstheme="minorHAnsi"/>
              </w:rPr>
              <w:t>What about dementia?</w:t>
            </w:r>
          </w:p>
        </w:tc>
        <w:tc>
          <w:tcPr>
            <w:tcW w:w="7309" w:type="dxa"/>
          </w:tcPr>
          <w:p w14:paraId="05A1085C" w14:textId="430FBBC2" w:rsidR="005546AC" w:rsidRPr="005546AC" w:rsidRDefault="005546AC" w:rsidP="006A2BD0">
            <w:pPr>
              <w:spacing w:beforeLines="100" w:before="240"/>
              <w:rPr>
                <w:rFonts w:cstheme="minorHAnsi"/>
              </w:rPr>
            </w:pPr>
            <w:r w:rsidRPr="005546AC">
              <w:rPr>
                <w:rFonts w:cstheme="minorHAnsi"/>
              </w:rPr>
              <w:t xml:space="preserve">Similar to above – we include </w:t>
            </w:r>
            <w:r w:rsidR="00AC46BE">
              <w:rPr>
                <w:rFonts w:cstheme="minorHAnsi"/>
              </w:rPr>
              <w:t>dementia</w:t>
            </w:r>
            <w:r w:rsidRPr="005546AC">
              <w:rPr>
                <w:rFonts w:cstheme="minorHAnsi"/>
              </w:rPr>
              <w:t xml:space="preserve"> in the reviews and therefore people with dementia are recalled </w:t>
            </w:r>
            <w:r w:rsidR="00AC46BE">
              <w:rPr>
                <w:rFonts w:cstheme="minorHAnsi"/>
              </w:rPr>
              <w:t>as part of</w:t>
            </w:r>
            <w:r w:rsidRPr="005546AC">
              <w:rPr>
                <w:rFonts w:cstheme="minorHAnsi"/>
              </w:rPr>
              <w:t xml:space="preserve"> the </w:t>
            </w:r>
            <w:r w:rsidR="00AC46BE">
              <w:rPr>
                <w:rFonts w:cstheme="minorHAnsi"/>
              </w:rPr>
              <w:t>P</w:t>
            </w:r>
            <w:r w:rsidRPr="005546AC">
              <w:rPr>
                <w:rFonts w:cstheme="minorHAnsi"/>
              </w:rPr>
              <w:t xml:space="preserve">CSP process. Usually there is no information gathering appointment – unless the person has other LTCs.  </w:t>
            </w:r>
            <w:r w:rsidR="00AC46BE">
              <w:rPr>
                <w:rFonts w:cstheme="minorHAnsi"/>
              </w:rPr>
              <w:t>PCSP</w:t>
            </w:r>
            <w:r w:rsidRPr="005546AC">
              <w:rPr>
                <w:rFonts w:cstheme="minorHAnsi"/>
              </w:rPr>
              <w:t xml:space="preserve"> can be included in community or practice-based reviews and there is</w:t>
            </w:r>
            <w:r w:rsidR="00AC46BE">
              <w:rPr>
                <w:rFonts w:cstheme="minorHAnsi"/>
              </w:rPr>
              <w:t xml:space="preserve"> also</w:t>
            </w:r>
            <w:r w:rsidRPr="005546AC">
              <w:rPr>
                <w:rFonts w:cstheme="minorHAnsi"/>
              </w:rPr>
              <w:t xml:space="preserve"> preparation material for this group of patients.</w:t>
            </w:r>
          </w:p>
          <w:p w14:paraId="5673235C" w14:textId="7A49152A" w:rsidR="005546AC" w:rsidRPr="005546AC" w:rsidRDefault="005546AC" w:rsidP="006A2BD0">
            <w:pPr>
              <w:spacing w:beforeLines="100" w:before="240"/>
              <w:rPr>
                <w:rFonts w:cstheme="minorHAnsi"/>
              </w:rPr>
            </w:pPr>
            <w:r w:rsidRPr="005546AC">
              <w:rPr>
                <w:rFonts w:cstheme="minorHAnsi"/>
              </w:rPr>
              <w:t>Staff may need training in dementia</w:t>
            </w:r>
            <w:r w:rsidR="00AC46BE">
              <w:rPr>
                <w:rFonts w:cstheme="minorHAnsi"/>
              </w:rPr>
              <w:t>-</w:t>
            </w:r>
            <w:r w:rsidRPr="005546AC">
              <w:rPr>
                <w:rFonts w:cstheme="minorHAnsi"/>
              </w:rPr>
              <w:t>related support – see above the comments on LTCs and the local training which has been of wider value to practices as well.</w:t>
            </w:r>
          </w:p>
          <w:p w14:paraId="712BCFF5" w14:textId="4DB7092F" w:rsidR="00AC46BE" w:rsidRDefault="00AC46BE" w:rsidP="00AC46BE">
            <w:pPr>
              <w:spacing w:beforeLines="100" w:before="240"/>
              <w:rPr>
                <w:rFonts w:cstheme="minorHAnsi"/>
              </w:rPr>
            </w:pPr>
            <w:r>
              <w:rPr>
                <w:rFonts w:cstheme="minorHAnsi"/>
              </w:rPr>
              <w:t>Some Year of Care newsletters on the subject of falls &amp; dementia and community teams may be a useful resource:</w:t>
            </w:r>
          </w:p>
          <w:p w14:paraId="1C7078F4" w14:textId="5099C956" w:rsidR="005546AC" w:rsidRPr="005546AC" w:rsidRDefault="00AC46BE" w:rsidP="00AC46BE">
            <w:pPr>
              <w:spacing w:beforeLines="100" w:before="240"/>
              <w:rPr>
                <w:rFonts w:cstheme="minorHAnsi"/>
              </w:rPr>
            </w:pPr>
            <w:hyperlink r:id="rId13" w:history="1">
              <w:r w:rsidRPr="0034567E">
                <w:rPr>
                  <w:rStyle w:val="Hyperlink"/>
                  <w:rFonts w:cstheme="minorHAnsi"/>
                </w:rPr>
                <w:t>www.yearofcare.co.uk/newsletters</w:t>
              </w:r>
            </w:hyperlink>
            <w:r>
              <w:rPr>
                <w:rFonts w:cstheme="minorHAnsi"/>
              </w:rPr>
              <w:t xml:space="preserve"> - </w:t>
            </w:r>
            <w:r w:rsidRPr="00AC46BE">
              <w:rPr>
                <w:rFonts w:cstheme="minorHAnsi"/>
              </w:rPr>
              <w:t>Issue 19 Falls and dementia January 2021</w:t>
            </w:r>
            <w:r>
              <w:rPr>
                <w:rFonts w:cstheme="minorHAnsi"/>
              </w:rPr>
              <w:t xml:space="preserve"> and i</w:t>
            </w:r>
            <w:r w:rsidRPr="00AC46BE">
              <w:rPr>
                <w:rFonts w:cstheme="minorHAnsi"/>
              </w:rPr>
              <w:t xml:space="preserve">ssue 6 CSP and community teams </w:t>
            </w:r>
            <w:r w:rsidR="005546AC" w:rsidRPr="005546AC">
              <w:rPr>
                <w:rFonts w:cstheme="minorHAnsi"/>
              </w:rPr>
              <w:t xml:space="preserve">  </w:t>
            </w:r>
          </w:p>
        </w:tc>
      </w:tr>
      <w:tr w:rsidR="005546AC" w:rsidRPr="005546AC" w14:paraId="008A26CE" w14:textId="5C4CF829" w:rsidTr="00371BFE">
        <w:trPr>
          <w:jc w:val="center"/>
        </w:trPr>
        <w:tc>
          <w:tcPr>
            <w:tcW w:w="2609" w:type="dxa"/>
          </w:tcPr>
          <w:p w14:paraId="4423B617" w14:textId="3BE32259" w:rsidR="00AC46BE" w:rsidRPr="00AC46BE" w:rsidRDefault="00AC46BE" w:rsidP="006A2BD0">
            <w:pPr>
              <w:spacing w:beforeLines="100" w:before="240"/>
              <w:rPr>
                <w:rFonts w:cstheme="minorHAnsi"/>
                <w:b/>
              </w:rPr>
            </w:pPr>
            <w:r w:rsidRPr="00AC46BE">
              <w:rPr>
                <w:rFonts w:cstheme="minorHAnsi"/>
                <w:b/>
              </w:rPr>
              <w:t>Time</w:t>
            </w:r>
          </w:p>
          <w:p w14:paraId="7CB1DF02" w14:textId="01E8341C" w:rsidR="005546AC" w:rsidRPr="005546AC" w:rsidRDefault="005546AC" w:rsidP="006A2BD0">
            <w:pPr>
              <w:spacing w:beforeLines="100" w:before="240"/>
              <w:rPr>
                <w:rFonts w:cstheme="minorHAnsi"/>
              </w:rPr>
            </w:pPr>
            <w:r w:rsidRPr="005546AC">
              <w:rPr>
                <w:rFonts w:cstheme="minorHAnsi"/>
              </w:rPr>
              <w:t xml:space="preserve">Time for meaningful conversations is clearly necessary - and time is what we don't have </w:t>
            </w:r>
          </w:p>
        </w:tc>
        <w:tc>
          <w:tcPr>
            <w:tcW w:w="7309" w:type="dxa"/>
          </w:tcPr>
          <w:p w14:paraId="4F807346" w14:textId="77777777" w:rsidR="00083809" w:rsidRDefault="005546AC" w:rsidP="00083809">
            <w:pPr>
              <w:spacing w:beforeLines="100" w:before="240"/>
              <w:rPr>
                <w:rFonts w:cstheme="minorHAnsi"/>
              </w:rPr>
            </w:pPr>
            <w:r w:rsidRPr="005546AC">
              <w:rPr>
                <w:rFonts w:cstheme="minorHAnsi"/>
              </w:rPr>
              <w:t>There is a lot of</w:t>
            </w:r>
            <w:r w:rsidR="00083809">
              <w:rPr>
                <w:rFonts w:cstheme="minorHAnsi"/>
              </w:rPr>
              <w:t xml:space="preserve"> </w:t>
            </w:r>
            <w:r w:rsidRPr="005546AC">
              <w:rPr>
                <w:rFonts w:cstheme="minorHAnsi"/>
              </w:rPr>
              <w:t>template</w:t>
            </w:r>
            <w:r w:rsidR="00AC46BE">
              <w:rPr>
                <w:rFonts w:cstheme="minorHAnsi"/>
              </w:rPr>
              <w:t>-</w:t>
            </w:r>
            <w:r w:rsidRPr="005546AC">
              <w:rPr>
                <w:rFonts w:cstheme="minorHAnsi"/>
              </w:rPr>
              <w:t>based tick box activity going on for each of the LTCs people have – this work is often done by nurses – sometimes with a lot of repetition. As discussed in the Q</w:t>
            </w:r>
            <w:r w:rsidR="00AC46BE">
              <w:rPr>
                <w:rFonts w:cstheme="minorHAnsi"/>
              </w:rPr>
              <w:t>&amp;</w:t>
            </w:r>
            <w:r w:rsidRPr="005546AC">
              <w:rPr>
                <w:rFonts w:cstheme="minorHAnsi"/>
              </w:rPr>
              <w:t xml:space="preserve">A </w:t>
            </w:r>
            <w:r w:rsidR="00AC46BE">
              <w:rPr>
                <w:rFonts w:cstheme="minorHAnsi"/>
              </w:rPr>
              <w:t xml:space="preserve">session towards the end </w:t>
            </w:r>
            <w:r w:rsidR="00083809">
              <w:rPr>
                <w:rFonts w:cstheme="minorHAnsi"/>
              </w:rPr>
              <w:t>o</w:t>
            </w:r>
            <w:r w:rsidR="00AC46BE">
              <w:rPr>
                <w:rFonts w:cstheme="minorHAnsi"/>
              </w:rPr>
              <w:t xml:space="preserve">f the webinar </w:t>
            </w:r>
            <w:r w:rsidRPr="005546AC">
              <w:rPr>
                <w:rFonts w:cstheme="minorHAnsi"/>
              </w:rPr>
              <w:t>it amounts to quite a few hours across the year</w:t>
            </w:r>
            <w:r w:rsidR="00083809">
              <w:rPr>
                <w:rFonts w:cstheme="minorHAnsi"/>
              </w:rPr>
              <w:t xml:space="preserve"> if not done as part of PCSP.</w:t>
            </w:r>
            <w:r w:rsidRPr="005546AC">
              <w:rPr>
                <w:rFonts w:cstheme="minorHAnsi"/>
              </w:rPr>
              <w:t xml:space="preserve"> </w:t>
            </w:r>
          </w:p>
          <w:p w14:paraId="4EC54237" w14:textId="30E695ED" w:rsidR="005546AC" w:rsidRPr="005546AC" w:rsidRDefault="00083809" w:rsidP="00083809">
            <w:pPr>
              <w:spacing w:beforeLines="100" w:before="240"/>
              <w:rPr>
                <w:rFonts w:cstheme="minorHAnsi"/>
              </w:rPr>
            </w:pPr>
            <w:r>
              <w:rPr>
                <w:rFonts w:cstheme="minorHAnsi"/>
              </w:rPr>
              <w:t>P</w:t>
            </w:r>
            <w:r w:rsidR="005546AC" w:rsidRPr="005546AC">
              <w:rPr>
                <w:rFonts w:cstheme="minorHAnsi"/>
              </w:rPr>
              <w:t xml:space="preserve">ractices who have implemented </w:t>
            </w:r>
            <w:r>
              <w:rPr>
                <w:rFonts w:cstheme="minorHAnsi"/>
              </w:rPr>
              <w:t>PCSP</w:t>
            </w:r>
            <w:r w:rsidR="005546AC" w:rsidRPr="005546AC">
              <w:rPr>
                <w:rFonts w:cstheme="minorHAnsi"/>
              </w:rPr>
              <w:t xml:space="preserve"> are now </w:t>
            </w:r>
            <w:r>
              <w:rPr>
                <w:rFonts w:cstheme="minorHAnsi"/>
              </w:rPr>
              <w:t xml:space="preserve">often </w:t>
            </w:r>
            <w:r w:rsidR="005546AC" w:rsidRPr="005546AC">
              <w:rPr>
                <w:rFonts w:cstheme="minorHAnsi"/>
              </w:rPr>
              <w:t>saving time and have used a different skill mix</w:t>
            </w:r>
            <w:r>
              <w:rPr>
                <w:rFonts w:cstheme="minorHAnsi"/>
              </w:rPr>
              <w:t>,</w:t>
            </w:r>
            <w:r w:rsidR="005546AC" w:rsidRPr="005546AC">
              <w:rPr>
                <w:rFonts w:cstheme="minorHAnsi"/>
              </w:rPr>
              <w:t xml:space="preserve"> mak</w:t>
            </w:r>
            <w:r>
              <w:rPr>
                <w:rFonts w:cstheme="minorHAnsi"/>
              </w:rPr>
              <w:t>ing</w:t>
            </w:r>
            <w:r w:rsidR="005546AC" w:rsidRPr="005546AC">
              <w:rPr>
                <w:rFonts w:cstheme="minorHAnsi"/>
              </w:rPr>
              <w:t xml:space="preserve"> the best use of people’s training and skills e</w:t>
            </w:r>
            <w:r>
              <w:rPr>
                <w:rFonts w:cstheme="minorHAnsi"/>
              </w:rPr>
              <w:t>.</w:t>
            </w:r>
            <w:r w:rsidR="005546AC" w:rsidRPr="005546AC">
              <w:rPr>
                <w:rFonts w:cstheme="minorHAnsi"/>
              </w:rPr>
              <w:t>g</w:t>
            </w:r>
            <w:r>
              <w:rPr>
                <w:rFonts w:cstheme="minorHAnsi"/>
              </w:rPr>
              <w:t>.</w:t>
            </w:r>
            <w:r w:rsidR="005546AC" w:rsidRPr="005546AC">
              <w:rPr>
                <w:rFonts w:cstheme="minorHAnsi"/>
              </w:rPr>
              <w:t xml:space="preserve"> all task-based activities with a HCA and less </w:t>
            </w:r>
            <w:r w:rsidR="00764100" w:rsidRPr="005546AC">
              <w:rPr>
                <w:rFonts w:cstheme="minorHAnsi"/>
              </w:rPr>
              <w:t>task-based</w:t>
            </w:r>
            <w:r w:rsidR="005546AC" w:rsidRPr="005546AC">
              <w:rPr>
                <w:rFonts w:cstheme="minorHAnsi"/>
              </w:rPr>
              <w:t xml:space="preserve"> activity with the practice nurses/nurse practitioner. This frees up time for more meaningful conversations</w:t>
            </w:r>
            <w:r>
              <w:rPr>
                <w:rFonts w:cstheme="minorHAnsi"/>
              </w:rPr>
              <w:t>.</w:t>
            </w:r>
          </w:p>
        </w:tc>
      </w:tr>
      <w:tr w:rsidR="005546AC" w:rsidRPr="005546AC" w14:paraId="6361FEF9" w14:textId="1B322375" w:rsidTr="00371BFE">
        <w:trPr>
          <w:jc w:val="center"/>
        </w:trPr>
        <w:tc>
          <w:tcPr>
            <w:tcW w:w="2609" w:type="dxa"/>
          </w:tcPr>
          <w:p w14:paraId="1554BEEE" w14:textId="29178E36" w:rsidR="00083809" w:rsidRPr="00083809" w:rsidRDefault="00083809" w:rsidP="006A2BD0">
            <w:pPr>
              <w:spacing w:beforeLines="100" w:before="240"/>
              <w:rPr>
                <w:rFonts w:cstheme="minorHAnsi"/>
                <w:b/>
              </w:rPr>
            </w:pPr>
            <w:r w:rsidRPr="00083809">
              <w:rPr>
                <w:rFonts w:cstheme="minorHAnsi"/>
                <w:b/>
              </w:rPr>
              <w:t>Shared medical appointments</w:t>
            </w:r>
          </w:p>
          <w:p w14:paraId="05DA253B" w14:textId="51DF41D8" w:rsidR="005546AC" w:rsidRPr="005546AC" w:rsidRDefault="005546AC" w:rsidP="006A2BD0">
            <w:pPr>
              <w:spacing w:beforeLines="100" w:before="240"/>
              <w:rPr>
                <w:rFonts w:cstheme="minorHAnsi"/>
              </w:rPr>
            </w:pPr>
            <w:r w:rsidRPr="005546AC">
              <w:rPr>
                <w:rFonts w:cstheme="minorHAnsi"/>
              </w:rPr>
              <w:t>Is there any experience of running shared medical appointments in practice alongside</w:t>
            </w:r>
            <w:r w:rsidR="00083809">
              <w:rPr>
                <w:rFonts w:cstheme="minorHAnsi"/>
              </w:rPr>
              <w:t xml:space="preserve"> the</w:t>
            </w:r>
            <w:r w:rsidRPr="005546AC">
              <w:rPr>
                <w:rFonts w:cstheme="minorHAnsi"/>
              </w:rPr>
              <w:t xml:space="preserve"> Y</w:t>
            </w:r>
            <w:r w:rsidR="00083809">
              <w:rPr>
                <w:rFonts w:cstheme="minorHAnsi"/>
              </w:rPr>
              <w:t>ear of Care</w:t>
            </w:r>
            <w:r w:rsidRPr="005546AC">
              <w:rPr>
                <w:rFonts w:cstheme="minorHAnsi"/>
              </w:rPr>
              <w:t xml:space="preserve"> approach – are these 2 models actually compatible </w:t>
            </w:r>
            <w:r w:rsidR="00083809">
              <w:rPr>
                <w:rFonts w:cstheme="minorHAnsi"/>
              </w:rPr>
              <w:t>?</w:t>
            </w:r>
          </w:p>
        </w:tc>
        <w:tc>
          <w:tcPr>
            <w:tcW w:w="7309" w:type="dxa"/>
          </w:tcPr>
          <w:p w14:paraId="14C1FD62" w14:textId="790B5FFC" w:rsidR="005546AC" w:rsidRPr="005546AC" w:rsidRDefault="005546AC" w:rsidP="006A2BD0">
            <w:pPr>
              <w:spacing w:beforeLines="100" w:before="240"/>
              <w:rPr>
                <w:rFonts w:cstheme="minorHAnsi"/>
              </w:rPr>
            </w:pPr>
            <w:r w:rsidRPr="005546AC">
              <w:rPr>
                <w:rFonts w:cstheme="minorHAnsi"/>
              </w:rPr>
              <w:t xml:space="preserve">Yes – the approach is very compatible – but perhaps better suited to </w:t>
            </w:r>
            <w:r w:rsidR="00083809">
              <w:rPr>
                <w:rFonts w:cstheme="minorHAnsi"/>
              </w:rPr>
              <w:t xml:space="preserve">people with </w:t>
            </w:r>
            <w:r w:rsidRPr="005546AC">
              <w:rPr>
                <w:rFonts w:cstheme="minorHAnsi"/>
              </w:rPr>
              <w:t>single conditions rather than multiple LTC</w:t>
            </w:r>
            <w:r w:rsidR="00083809">
              <w:rPr>
                <w:rFonts w:cstheme="minorHAnsi"/>
              </w:rPr>
              <w:t>s</w:t>
            </w:r>
            <w:r w:rsidRPr="005546AC">
              <w:rPr>
                <w:rFonts w:cstheme="minorHAnsi"/>
              </w:rPr>
              <w:t>.</w:t>
            </w:r>
          </w:p>
          <w:p w14:paraId="1CD2F086" w14:textId="60558E06" w:rsidR="005546AC" w:rsidRPr="005546AC" w:rsidRDefault="005546AC" w:rsidP="006A2BD0">
            <w:pPr>
              <w:spacing w:beforeLines="100" w:before="240"/>
              <w:rPr>
                <w:rFonts w:cstheme="minorHAnsi"/>
              </w:rPr>
            </w:pPr>
            <w:r w:rsidRPr="005546AC">
              <w:rPr>
                <w:rFonts w:cstheme="minorHAnsi"/>
              </w:rPr>
              <w:t>So</w:t>
            </w:r>
            <w:r w:rsidR="00083809">
              <w:rPr>
                <w:rFonts w:cstheme="minorHAnsi"/>
              </w:rPr>
              <w:t>, for example,</w:t>
            </w:r>
            <w:r w:rsidRPr="005546AC">
              <w:rPr>
                <w:rFonts w:cstheme="minorHAnsi"/>
              </w:rPr>
              <w:t xml:space="preserve"> if you </w:t>
            </w:r>
            <w:r w:rsidR="00083809">
              <w:rPr>
                <w:rFonts w:cstheme="minorHAnsi"/>
              </w:rPr>
              <w:t>include a</w:t>
            </w:r>
            <w:r w:rsidRPr="005546AC">
              <w:rPr>
                <w:rFonts w:cstheme="minorHAnsi"/>
              </w:rPr>
              <w:t xml:space="preserve"> preparation</w:t>
            </w:r>
            <w:r w:rsidR="00083809">
              <w:rPr>
                <w:rFonts w:cstheme="minorHAnsi"/>
              </w:rPr>
              <w:t xml:space="preserve"> step</w:t>
            </w:r>
            <w:r w:rsidRPr="005546AC">
              <w:rPr>
                <w:rFonts w:cstheme="minorHAnsi"/>
              </w:rPr>
              <w:t xml:space="preserve"> sharing</w:t>
            </w:r>
            <w:r w:rsidR="00083809">
              <w:rPr>
                <w:rFonts w:cstheme="minorHAnsi"/>
              </w:rPr>
              <w:t xml:space="preserve"> results with people ahead of the session,</w:t>
            </w:r>
            <w:r w:rsidRPr="005546AC">
              <w:rPr>
                <w:rFonts w:cstheme="minorHAnsi"/>
              </w:rPr>
              <w:t xml:space="preserve"> and use a similar style of </w:t>
            </w:r>
            <w:r w:rsidR="00083809">
              <w:rPr>
                <w:rFonts w:cstheme="minorHAnsi"/>
              </w:rPr>
              <w:t xml:space="preserve">PCSP </w:t>
            </w:r>
            <w:r w:rsidRPr="005546AC">
              <w:rPr>
                <w:rFonts w:cstheme="minorHAnsi"/>
              </w:rPr>
              <w:t xml:space="preserve">consultation </w:t>
            </w:r>
            <w:r w:rsidR="00083809">
              <w:rPr>
                <w:rFonts w:cstheme="minorHAnsi"/>
              </w:rPr>
              <w:t>during</w:t>
            </w:r>
            <w:r w:rsidRPr="005546AC">
              <w:rPr>
                <w:rFonts w:cstheme="minorHAnsi"/>
              </w:rPr>
              <w:t xml:space="preserve"> the group facilitation </w:t>
            </w:r>
            <w:r w:rsidR="00083809">
              <w:rPr>
                <w:rFonts w:cstheme="minorHAnsi"/>
              </w:rPr>
              <w:t>(</w:t>
            </w:r>
            <w:r w:rsidRPr="005546AC">
              <w:rPr>
                <w:rFonts w:cstheme="minorHAnsi"/>
              </w:rPr>
              <w:t>including goal setting and action planning</w:t>
            </w:r>
            <w:r w:rsidR="00083809">
              <w:rPr>
                <w:rFonts w:cstheme="minorHAnsi"/>
              </w:rPr>
              <w:t>)</w:t>
            </w:r>
            <w:r w:rsidRPr="005546AC">
              <w:rPr>
                <w:rFonts w:cstheme="minorHAnsi"/>
              </w:rPr>
              <w:t xml:space="preserve"> it’s a good fit</w:t>
            </w:r>
            <w:r w:rsidR="00083809">
              <w:rPr>
                <w:rFonts w:cstheme="minorHAnsi"/>
              </w:rPr>
              <w:t>.</w:t>
            </w:r>
            <w:r w:rsidRPr="005546AC">
              <w:rPr>
                <w:rFonts w:cstheme="minorHAnsi"/>
              </w:rPr>
              <w:t xml:space="preserve"> </w:t>
            </w:r>
          </w:p>
        </w:tc>
      </w:tr>
      <w:tr w:rsidR="005546AC" w:rsidRPr="005546AC" w14:paraId="733A0E85" w14:textId="6D6675E1" w:rsidTr="00371BFE">
        <w:trPr>
          <w:jc w:val="center"/>
        </w:trPr>
        <w:tc>
          <w:tcPr>
            <w:tcW w:w="2609" w:type="dxa"/>
          </w:tcPr>
          <w:p w14:paraId="2AF3DD03" w14:textId="67D0CE39" w:rsidR="00083809" w:rsidRPr="00083809" w:rsidRDefault="00083809" w:rsidP="006A2BD0">
            <w:pPr>
              <w:spacing w:beforeLines="100" w:before="240"/>
              <w:rPr>
                <w:rFonts w:cstheme="minorHAnsi"/>
                <w:b/>
              </w:rPr>
            </w:pPr>
            <w:r w:rsidRPr="00083809">
              <w:rPr>
                <w:rFonts w:cstheme="minorHAnsi"/>
                <w:b/>
              </w:rPr>
              <w:t>Patient Initiated Follow Up/Personalised Stratified Follow up (PIFU/PSFU)</w:t>
            </w:r>
          </w:p>
          <w:p w14:paraId="79DB4E24" w14:textId="79EA4206" w:rsidR="005546AC" w:rsidRPr="005546AC" w:rsidRDefault="005546AC" w:rsidP="006A2BD0">
            <w:pPr>
              <w:spacing w:beforeLines="100" w:before="240"/>
              <w:rPr>
                <w:rFonts w:cstheme="minorHAnsi"/>
              </w:rPr>
            </w:pPr>
            <w:r w:rsidRPr="005546AC">
              <w:rPr>
                <w:rFonts w:cstheme="minorHAnsi"/>
              </w:rPr>
              <w:t>Do</w:t>
            </w:r>
            <w:r w:rsidR="00083809">
              <w:rPr>
                <w:rFonts w:cstheme="minorHAnsi"/>
              </w:rPr>
              <w:t xml:space="preserve"> you</w:t>
            </w:r>
            <w:r w:rsidRPr="005546AC">
              <w:rPr>
                <w:rFonts w:cstheme="minorHAnsi"/>
              </w:rPr>
              <w:t xml:space="preserve"> know if any areas are looking at embedding this approach alongside PIFU or PSFU?</w:t>
            </w:r>
          </w:p>
        </w:tc>
        <w:tc>
          <w:tcPr>
            <w:tcW w:w="7309" w:type="dxa"/>
          </w:tcPr>
          <w:p w14:paraId="5F8DBF25" w14:textId="456FF307" w:rsidR="005546AC" w:rsidRPr="005546AC" w:rsidRDefault="005546AC" w:rsidP="006A2BD0">
            <w:pPr>
              <w:spacing w:beforeLines="100" w:before="240"/>
              <w:rPr>
                <w:rFonts w:cstheme="minorHAnsi"/>
              </w:rPr>
            </w:pPr>
            <w:r w:rsidRPr="005546AC">
              <w:rPr>
                <w:rFonts w:cstheme="minorHAnsi"/>
              </w:rPr>
              <w:t>PCSP has at its heart a personalised approach – using a structured process to offer a flexible opportunity to patients in which key decisions about care, including how things are followed up, are decided with the patient.</w:t>
            </w:r>
          </w:p>
          <w:p w14:paraId="5159546F" w14:textId="7753DD60" w:rsidR="005546AC" w:rsidRPr="005546AC" w:rsidRDefault="005546AC" w:rsidP="006A2BD0">
            <w:pPr>
              <w:spacing w:beforeLines="100" w:before="240"/>
              <w:rPr>
                <w:rFonts w:cstheme="minorHAnsi"/>
              </w:rPr>
            </w:pPr>
            <w:r w:rsidRPr="005546AC">
              <w:rPr>
                <w:rFonts w:cstheme="minorHAnsi"/>
              </w:rPr>
              <w:t xml:space="preserve">However most of these conditions are lifelong with no cure and the need for ongoing management.  So, some degree of planned follow up to monitor drugs or clinical parameters will be needed. </w:t>
            </w:r>
          </w:p>
          <w:p w14:paraId="6D51B92E" w14:textId="053CF35F" w:rsidR="005546AC" w:rsidRPr="005546AC" w:rsidRDefault="005546AC" w:rsidP="006A2BD0">
            <w:pPr>
              <w:spacing w:beforeLines="100" w:before="240"/>
              <w:rPr>
                <w:rFonts w:cstheme="minorHAnsi"/>
              </w:rPr>
            </w:pPr>
            <w:r w:rsidRPr="005546AC">
              <w:rPr>
                <w:rFonts w:cstheme="minorHAnsi"/>
              </w:rPr>
              <w:t xml:space="preserve">We haven’t specifically worked on PIFU/PSFU but some elements, including self-management and planning care together seem like a good fit with the principles of PCSP. </w:t>
            </w:r>
          </w:p>
        </w:tc>
      </w:tr>
      <w:tr w:rsidR="005546AC" w:rsidRPr="005546AC" w14:paraId="16A32120" w14:textId="3C63271D" w:rsidTr="00371BFE">
        <w:trPr>
          <w:jc w:val="center"/>
        </w:trPr>
        <w:tc>
          <w:tcPr>
            <w:tcW w:w="2609" w:type="dxa"/>
          </w:tcPr>
          <w:p w14:paraId="7A5F5B3C" w14:textId="77112795" w:rsidR="005546AC" w:rsidRPr="00083809" w:rsidRDefault="005546AC" w:rsidP="006A2BD0">
            <w:pPr>
              <w:spacing w:beforeLines="100" w:before="240"/>
              <w:rPr>
                <w:rFonts w:cstheme="minorHAnsi"/>
                <w:b/>
              </w:rPr>
            </w:pPr>
            <w:r w:rsidRPr="00083809">
              <w:rPr>
                <w:rFonts w:cstheme="minorHAnsi"/>
                <w:b/>
              </w:rPr>
              <w:t>Year of Care training packages</w:t>
            </w:r>
          </w:p>
        </w:tc>
        <w:tc>
          <w:tcPr>
            <w:tcW w:w="7309" w:type="dxa"/>
          </w:tcPr>
          <w:p w14:paraId="47B39200" w14:textId="10725DC6" w:rsidR="005546AC" w:rsidRPr="005546AC" w:rsidRDefault="005546AC" w:rsidP="006A2BD0">
            <w:pPr>
              <w:spacing w:beforeLines="100" w:before="240"/>
              <w:rPr>
                <w:rFonts w:cstheme="minorHAnsi"/>
              </w:rPr>
            </w:pPr>
            <w:r w:rsidRPr="005546AC">
              <w:rPr>
                <w:rFonts w:cstheme="minorHAnsi"/>
              </w:rPr>
              <w:t>Year of Care ha</w:t>
            </w:r>
            <w:r w:rsidR="00083809">
              <w:rPr>
                <w:rFonts w:cstheme="minorHAnsi"/>
              </w:rPr>
              <w:t>s</w:t>
            </w:r>
            <w:r w:rsidRPr="005546AC">
              <w:rPr>
                <w:rFonts w:cstheme="minorHAnsi"/>
              </w:rPr>
              <w:t xml:space="preserve"> over 15 years</w:t>
            </w:r>
            <w:r w:rsidR="00083809">
              <w:rPr>
                <w:rFonts w:cstheme="minorHAnsi"/>
              </w:rPr>
              <w:t>’</w:t>
            </w:r>
            <w:r w:rsidRPr="005546AC">
              <w:rPr>
                <w:rFonts w:cstheme="minorHAnsi"/>
              </w:rPr>
              <w:t xml:space="preserve"> experience of</w:t>
            </w:r>
            <w:r w:rsidR="00083809">
              <w:rPr>
                <w:rFonts w:cstheme="minorHAnsi"/>
              </w:rPr>
              <w:t xml:space="preserve"> supporting</w:t>
            </w:r>
            <w:r w:rsidRPr="005546AC">
              <w:rPr>
                <w:rFonts w:cstheme="minorHAnsi"/>
              </w:rPr>
              <w:t xml:space="preserve"> implement</w:t>
            </w:r>
            <w:r w:rsidR="00083809">
              <w:rPr>
                <w:rFonts w:cstheme="minorHAnsi"/>
              </w:rPr>
              <w:t>ation of</w:t>
            </w:r>
            <w:r w:rsidRPr="005546AC">
              <w:rPr>
                <w:rFonts w:cstheme="minorHAnsi"/>
              </w:rPr>
              <w:t xml:space="preserve"> PCSP in primary care and other settings. Our training</w:t>
            </w:r>
            <w:r w:rsidR="00083809">
              <w:rPr>
                <w:rFonts w:cstheme="minorHAnsi"/>
              </w:rPr>
              <w:t>, facilitation</w:t>
            </w:r>
            <w:r w:rsidRPr="005546AC">
              <w:rPr>
                <w:rFonts w:cstheme="minorHAnsi"/>
              </w:rPr>
              <w:t xml:space="preserve"> and support offer for clinical and non-clinical team members helps organisations embed PCSP into routine practice emphasising what’s different and why</w:t>
            </w:r>
            <w:r w:rsidR="00083809">
              <w:rPr>
                <w:rFonts w:cstheme="minorHAnsi"/>
              </w:rPr>
              <w:t xml:space="preserve"> including</w:t>
            </w:r>
            <w:r w:rsidRPr="005546AC">
              <w:rPr>
                <w:rFonts w:cstheme="minorHAnsi"/>
              </w:rPr>
              <w:t xml:space="preserve"> the new processes and skills that are needed. </w:t>
            </w:r>
            <w:r w:rsidR="00083809">
              <w:rPr>
                <w:rFonts w:cstheme="minorHAnsi"/>
              </w:rPr>
              <w:t>This</w:t>
            </w:r>
            <w:r w:rsidRPr="005546AC">
              <w:rPr>
                <w:rFonts w:cstheme="minorHAnsi"/>
              </w:rPr>
              <w:t xml:space="preserve"> requires local leadership and engagement.</w:t>
            </w:r>
          </w:p>
          <w:p w14:paraId="4E9450B8" w14:textId="78C376D4" w:rsidR="005546AC" w:rsidRPr="005546AC" w:rsidRDefault="005546AC" w:rsidP="006A2BD0">
            <w:pPr>
              <w:spacing w:beforeLines="100" w:before="240"/>
              <w:rPr>
                <w:rFonts w:cstheme="minorHAnsi"/>
              </w:rPr>
            </w:pPr>
            <w:r w:rsidRPr="005546AC">
              <w:rPr>
                <w:rFonts w:cstheme="minorHAnsi"/>
              </w:rPr>
              <w:t>Year of Care</w:t>
            </w:r>
            <w:r w:rsidR="00083809">
              <w:rPr>
                <w:rFonts w:cstheme="minorHAnsi"/>
              </w:rPr>
              <w:t xml:space="preserve"> training</w:t>
            </w:r>
            <w:r w:rsidRPr="005546AC">
              <w:rPr>
                <w:rFonts w:cstheme="minorHAnsi"/>
              </w:rPr>
              <w:t xml:space="preserve"> is accredited by the Personalised Care Institute. </w:t>
            </w:r>
            <w:r w:rsidR="00764100">
              <w:rPr>
                <w:rFonts w:cstheme="minorHAnsi"/>
              </w:rPr>
              <w:t>Our</w:t>
            </w:r>
            <w:r w:rsidRPr="005546AC">
              <w:rPr>
                <w:rFonts w:cstheme="minorHAnsi"/>
              </w:rPr>
              <w:t xml:space="preserve"> support</w:t>
            </w:r>
            <w:r w:rsidR="00764100">
              <w:rPr>
                <w:rFonts w:cstheme="minorHAnsi"/>
              </w:rPr>
              <w:t>, expertise</w:t>
            </w:r>
            <w:r w:rsidRPr="005546AC">
              <w:rPr>
                <w:rFonts w:cstheme="minorHAnsi"/>
              </w:rPr>
              <w:t xml:space="preserve"> and practical resources </w:t>
            </w:r>
            <w:r w:rsidR="00764100">
              <w:rPr>
                <w:rFonts w:cstheme="minorHAnsi"/>
              </w:rPr>
              <w:t>can support</w:t>
            </w:r>
            <w:r w:rsidR="00083809">
              <w:rPr>
                <w:rFonts w:cstheme="minorHAnsi"/>
              </w:rPr>
              <w:t xml:space="preserve"> </w:t>
            </w:r>
            <w:r w:rsidRPr="005546AC">
              <w:rPr>
                <w:rFonts w:cstheme="minorHAnsi"/>
              </w:rPr>
              <w:t>organisations in the design of CSP in novel settings</w:t>
            </w:r>
            <w:r w:rsidR="00764100">
              <w:rPr>
                <w:rFonts w:cstheme="minorHAnsi"/>
              </w:rPr>
              <w:t xml:space="preserve">, </w:t>
            </w:r>
            <w:r w:rsidR="00764100" w:rsidRPr="005546AC">
              <w:rPr>
                <w:rFonts w:cstheme="minorHAnsi"/>
              </w:rPr>
              <w:t>the opportunity to think through adaptations for local contexts</w:t>
            </w:r>
            <w:r w:rsidR="00764100" w:rsidRPr="005546AC">
              <w:rPr>
                <w:rFonts w:cstheme="minorHAnsi"/>
              </w:rPr>
              <w:t xml:space="preserve"> </w:t>
            </w:r>
            <w:r w:rsidRPr="005546AC">
              <w:rPr>
                <w:rFonts w:cstheme="minorHAnsi"/>
              </w:rPr>
              <w:t>and the implementation of CSP in primary care/community team</w:t>
            </w:r>
            <w:r w:rsidR="00764100">
              <w:rPr>
                <w:rFonts w:cstheme="minorHAnsi"/>
              </w:rPr>
              <w:t>s</w:t>
            </w:r>
            <w:r w:rsidRPr="005546AC">
              <w:rPr>
                <w:rFonts w:cstheme="minorHAnsi"/>
              </w:rPr>
              <w:t xml:space="preserve">. This includes supporting system changes and advising on organisational processes as well as training for practice teams to engage them in the approach. We do not provide clinical training to support </w:t>
            </w:r>
            <w:r w:rsidR="00764100">
              <w:rPr>
                <w:rFonts w:cstheme="minorHAnsi"/>
              </w:rPr>
              <w:t xml:space="preserve">clinical </w:t>
            </w:r>
            <w:r w:rsidRPr="005546AC">
              <w:rPr>
                <w:rFonts w:cstheme="minorHAnsi"/>
              </w:rPr>
              <w:t>role development e.g. HCAs.</w:t>
            </w:r>
          </w:p>
          <w:p w14:paraId="6FEC16A2" w14:textId="56DC5C4E" w:rsidR="005546AC" w:rsidRPr="005546AC" w:rsidRDefault="005546AC" w:rsidP="006A2BD0">
            <w:pPr>
              <w:spacing w:beforeLines="100" w:before="240"/>
              <w:rPr>
                <w:rFonts w:cstheme="minorHAnsi"/>
                <w:b/>
              </w:rPr>
            </w:pPr>
            <w:r w:rsidRPr="005546AC">
              <w:rPr>
                <w:rFonts w:cstheme="minorHAnsi"/>
                <w:b/>
              </w:rPr>
              <w:t>Training and facilitation support for areas new to Y</w:t>
            </w:r>
            <w:r w:rsidR="00764100">
              <w:rPr>
                <w:rFonts w:cstheme="minorHAnsi"/>
                <w:b/>
              </w:rPr>
              <w:t>ear of Care</w:t>
            </w:r>
          </w:p>
          <w:p w14:paraId="466C711F" w14:textId="46540B65" w:rsidR="005546AC" w:rsidRPr="005546AC" w:rsidRDefault="005546AC" w:rsidP="006A2BD0">
            <w:pPr>
              <w:spacing w:beforeLines="100" w:before="240"/>
              <w:rPr>
                <w:rFonts w:cstheme="minorHAnsi"/>
              </w:rPr>
            </w:pPr>
            <w:r w:rsidRPr="005546AC">
              <w:rPr>
                <w:rFonts w:cstheme="minorHAnsi"/>
              </w:rPr>
              <w:t>Our training and facilitation focuses on the process changes needed to implement PCSP as well as the conversations (purpose/ ethos/skills/ structure). We</w:t>
            </w:r>
            <w:r w:rsidR="00764100">
              <w:rPr>
                <w:rFonts w:cstheme="minorHAnsi"/>
              </w:rPr>
              <w:t xml:space="preserve"> previously delivered this training face to face however have made adaptations to </w:t>
            </w:r>
            <w:r w:rsidRPr="005546AC">
              <w:rPr>
                <w:rFonts w:cstheme="minorHAnsi"/>
              </w:rPr>
              <w:t>deliver remotely</w:t>
            </w:r>
            <w:r w:rsidR="00764100">
              <w:rPr>
                <w:rFonts w:cstheme="minorHAnsi"/>
              </w:rPr>
              <w:t>. We always work to</w:t>
            </w:r>
            <w:r w:rsidRPr="005546AC">
              <w:rPr>
                <w:rFonts w:cstheme="minorHAnsi"/>
              </w:rPr>
              <w:t xml:space="preserve"> understand the local area ahead of training to understand what is already working and what needs to change. </w:t>
            </w:r>
          </w:p>
          <w:p w14:paraId="5DA01F63" w14:textId="4A310A9F" w:rsidR="005546AC" w:rsidRPr="005546AC" w:rsidRDefault="005546AC" w:rsidP="006A2BD0">
            <w:pPr>
              <w:spacing w:beforeLines="100" w:before="240"/>
              <w:rPr>
                <w:rFonts w:cstheme="minorHAnsi"/>
                <w:b/>
              </w:rPr>
            </w:pPr>
            <w:r w:rsidRPr="005546AC">
              <w:rPr>
                <w:rFonts w:cstheme="minorHAnsi"/>
                <w:b/>
              </w:rPr>
              <w:t>Training and facilitation support to existing Y</w:t>
            </w:r>
            <w:r w:rsidR="00764100">
              <w:rPr>
                <w:rFonts w:cstheme="minorHAnsi"/>
                <w:b/>
              </w:rPr>
              <w:t>ear of care</w:t>
            </w:r>
            <w:r w:rsidRPr="005546AC">
              <w:rPr>
                <w:rFonts w:cstheme="minorHAnsi"/>
                <w:b/>
              </w:rPr>
              <w:t xml:space="preserve"> areas</w:t>
            </w:r>
          </w:p>
          <w:p w14:paraId="42EEF67A" w14:textId="77777777" w:rsidR="00764100" w:rsidRDefault="00764100" w:rsidP="006A2BD0">
            <w:pPr>
              <w:spacing w:beforeLines="100" w:before="240"/>
              <w:rPr>
                <w:rFonts w:cstheme="minorHAnsi"/>
              </w:rPr>
            </w:pPr>
            <w:r>
              <w:rPr>
                <w:rFonts w:cstheme="minorHAnsi"/>
              </w:rPr>
              <w:t>Where</w:t>
            </w:r>
            <w:r w:rsidR="005546AC" w:rsidRPr="005546AC">
              <w:rPr>
                <w:rFonts w:cstheme="minorHAnsi"/>
              </w:rPr>
              <w:t xml:space="preserve"> practices have implemented </w:t>
            </w:r>
            <w:r>
              <w:rPr>
                <w:rFonts w:cstheme="minorHAnsi"/>
              </w:rPr>
              <w:t>PCSP</w:t>
            </w:r>
            <w:r w:rsidR="005546AC" w:rsidRPr="005546AC">
              <w:rPr>
                <w:rFonts w:cstheme="minorHAnsi"/>
              </w:rPr>
              <w:t xml:space="preserve"> we run refresher</w:t>
            </w:r>
            <w:r>
              <w:rPr>
                <w:rFonts w:cstheme="minorHAnsi"/>
              </w:rPr>
              <w:t xml:space="preserve"> sessions</w:t>
            </w:r>
            <w:r w:rsidR="005546AC" w:rsidRPr="005546AC">
              <w:rPr>
                <w:rFonts w:cstheme="minorHAnsi"/>
              </w:rPr>
              <w:t xml:space="preserve"> for new staff and have developed a </w:t>
            </w:r>
            <w:r>
              <w:rPr>
                <w:rFonts w:cstheme="minorHAnsi"/>
              </w:rPr>
              <w:t>‘</w:t>
            </w:r>
            <w:r w:rsidR="005546AC" w:rsidRPr="005546AC">
              <w:rPr>
                <w:rFonts w:cstheme="minorHAnsi"/>
              </w:rPr>
              <w:t>moving on</w:t>
            </w:r>
            <w:r>
              <w:rPr>
                <w:rFonts w:cstheme="minorHAnsi"/>
              </w:rPr>
              <w:t>’</w:t>
            </w:r>
            <w:r w:rsidR="005546AC" w:rsidRPr="005546AC">
              <w:rPr>
                <w:rFonts w:cstheme="minorHAnsi"/>
              </w:rPr>
              <w:t xml:space="preserve"> workshop to support practices think through the practical issues of moving to a single PCSP for people with single and multiple conditions. </w:t>
            </w:r>
          </w:p>
          <w:p w14:paraId="373C129F" w14:textId="32830640" w:rsidR="005546AC" w:rsidRPr="00083809" w:rsidRDefault="005546AC" w:rsidP="006A2BD0">
            <w:pPr>
              <w:spacing w:beforeLines="100" w:before="240"/>
              <w:rPr>
                <w:rFonts w:cstheme="minorHAnsi"/>
              </w:rPr>
            </w:pPr>
            <w:r w:rsidRPr="005350EA">
              <w:rPr>
                <w:rFonts w:cstheme="minorHAnsi"/>
              </w:rPr>
              <w:t>Please contact us</w:t>
            </w:r>
            <w:r w:rsidR="00174CA6" w:rsidRPr="005350EA">
              <w:rPr>
                <w:rFonts w:cstheme="minorHAnsi"/>
              </w:rPr>
              <w:t xml:space="preserve"> at </w:t>
            </w:r>
            <w:hyperlink r:id="rId14" w:history="1">
              <w:r w:rsidR="005350EA" w:rsidRPr="005350EA">
                <w:rPr>
                  <w:rStyle w:val="Hyperlink"/>
                  <w:rFonts w:cstheme="minorHAnsi"/>
                </w:rPr>
                <w:t>enquiries@yearofcare.co.uk</w:t>
              </w:r>
            </w:hyperlink>
            <w:r w:rsidR="00764100">
              <w:rPr>
                <w:rFonts w:cstheme="minorHAnsi"/>
              </w:rPr>
              <w:t xml:space="preserve"> for more information on these.</w:t>
            </w:r>
          </w:p>
        </w:tc>
      </w:tr>
      <w:tr w:rsidR="005546AC" w:rsidRPr="005546AC" w14:paraId="0E44D572" w14:textId="3217F852" w:rsidTr="00371BFE">
        <w:trPr>
          <w:jc w:val="center"/>
        </w:trPr>
        <w:tc>
          <w:tcPr>
            <w:tcW w:w="2609" w:type="dxa"/>
          </w:tcPr>
          <w:p w14:paraId="23681CC2" w14:textId="0D5A3B64" w:rsidR="00764100" w:rsidRPr="00764100" w:rsidRDefault="00764100" w:rsidP="006A2BD0">
            <w:pPr>
              <w:spacing w:beforeLines="100" w:before="240"/>
              <w:rPr>
                <w:rFonts w:cstheme="minorHAnsi"/>
                <w:b/>
              </w:rPr>
            </w:pPr>
            <w:r w:rsidRPr="00764100">
              <w:rPr>
                <w:rFonts w:cstheme="minorHAnsi"/>
                <w:b/>
              </w:rPr>
              <w:t>Lessons learnt</w:t>
            </w:r>
          </w:p>
          <w:p w14:paraId="65F86860" w14:textId="1A34B724" w:rsidR="005546AC" w:rsidRPr="005546AC" w:rsidRDefault="00764100" w:rsidP="006A2BD0">
            <w:pPr>
              <w:spacing w:beforeLines="100" w:before="240"/>
              <w:rPr>
                <w:rFonts w:cstheme="minorHAnsi"/>
              </w:rPr>
            </w:pPr>
            <w:r>
              <w:rPr>
                <w:rFonts w:cstheme="minorHAnsi"/>
              </w:rPr>
              <w:t>W</w:t>
            </w:r>
            <w:r w:rsidR="005546AC" w:rsidRPr="005546AC">
              <w:rPr>
                <w:rFonts w:cstheme="minorHAnsi"/>
              </w:rPr>
              <w:t>hat would you do differently?</w:t>
            </w:r>
          </w:p>
        </w:tc>
        <w:tc>
          <w:tcPr>
            <w:tcW w:w="7309" w:type="dxa"/>
          </w:tcPr>
          <w:p w14:paraId="1FA2BB64" w14:textId="5780C20A" w:rsidR="005546AC" w:rsidRPr="005546AC" w:rsidRDefault="005546AC" w:rsidP="006A2BD0">
            <w:pPr>
              <w:spacing w:beforeLines="100" w:before="240"/>
              <w:rPr>
                <w:rFonts w:cstheme="minorHAnsi"/>
              </w:rPr>
            </w:pPr>
            <w:r w:rsidRPr="005546AC">
              <w:rPr>
                <w:rFonts w:cstheme="minorHAnsi"/>
              </w:rPr>
              <w:t xml:space="preserve">Implementing </w:t>
            </w:r>
            <w:r w:rsidR="00764100">
              <w:rPr>
                <w:rFonts w:cstheme="minorHAnsi"/>
              </w:rPr>
              <w:t>PCS</w:t>
            </w:r>
            <w:r w:rsidRPr="005546AC">
              <w:rPr>
                <w:rFonts w:cstheme="minorHAnsi"/>
              </w:rPr>
              <w:t xml:space="preserve"> </w:t>
            </w:r>
            <w:r w:rsidR="00764100">
              <w:rPr>
                <w:rFonts w:cstheme="minorHAnsi"/>
              </w:rPr>
              <w:t>is often</w:t>
            </w:r>
            <w:r w:rsidRPr="005546AC">
              <w:rPr>
                <w:rFonts w:cstheme="minorHAnsi"/>
              </w:rPr>
              <w:t xml:space="preserve"> complex and, in our view, always benefit</w:t>
            </w:r>
            <w:r w:rsidR="00764100">
              <w:rPr>
                <w:rFonts w:cstheme="minorHAnsi"/>
              </w:rPr>
              <w:t>s</w:t>
            </w:r>
            <w:r w:rsidRPr="005546AC">
              <w:rPr>
                <w:rFonts w:cstheme="minorHAnsi"/>
              </w:rPr>
              <w:t xml:space="preserve"> from the following:</w:t>
            </w:r>
          </w:p>
          <w:p w14:paraId="5E659837" w14:textId="048B80BF" w:rsidR="005546AC" w:rsidRPr="005546AC" w:rsidRDefault="005546AC" w:rsidP="006A2BD0">
            <w:pPr>
              <w:pStyle w:val="ListParagraph"/>
              <w:numPr>
                <w:ilvl w:val="0"/>
                <w:numId w:val="3"/>
              </w:numPr>
              <w:spacing w:beforeLines="100" w:before="240"/>
              <w:rPr>
                <w:rFonts w:cstheme="minorHAnsi"/>
              </w:rPr>
            </w:pPr>
            <w:r w:rsidRPr="005546AC">
              <w:rPr>
                <w:rFonts w:cstheme="minorHAnsi"/>
              </w:rPr>
              <w:t>Strong clinical and administrative leadership</w:t>
            </w:r>
          </w:p>
          <w:p w14:paraId="76D6CBF7" w14:textId="7C370292" w:rsidR="005546AC" w:rsidRPr="005546AC" w:rsidRDefault="005546AC" w:rsidP="006A2BD0">
            <w:pPr>
              <w:pStyle w:val="ListParagraph"/>
              <w:numPr>
                <w:ilvl w:val="0"/>
                <w:numId w:val="3"/>
              </w:numPr>
              <w:spacing w:beforeLines="100" w:before="240"/>
              <w:rPr>
                <w:rFonts w:cstheme="minorHAnsi"/>
              </w:rPr>
            </w:pPr>
            <w:r w:rsidRPr="005546AC">
              <w:rPr>
                <w:rFonts w:cstheme="minorHAnsi"/>
              </w:rPr>
              <w:t>A clear vision of what is to be achieved</w:t>
            </w:r>
            <w:r w:rsidR="00764100">
              <w:rPr>
                <w:rFonts w:cstheme="minorHAnsi"/>
              </w:rPr>
              <w:t>, purpos</w:t>
            </w:r>
            <w:r w:rsidRPr="005546AC">
              <w:rPr>
                <w:rFonts w:cstheme="minorHAnsi"/>
              </w:rPr>
              <w:t xml:space="preserve">e and benefits </w:t>
            </w:r>
          </w:p>
          <w:p w14:paraId="06128810" w14:textId="656A946C" w:rsidR="005546AC" w:rsidRPr="005546AC" w:rsidRDefault="005546AC" w:rsidP="006A2BD0">
            <w:pPr>
              <w:pStyle w:val="ListParagraph"/>
              <w:numPr>
                <w:ilvl w:val="0"/>
                <w:numId w:val="3"/>
              </w:numPr>
              <w:spacing w:beforeLines="100" w:before="240"/>
              <w:rPr>
                <w:rFonts w:cstheme="minorHAnsi"/>
              </w:rPr>
            </w:pPr>
            <w:r w:rsidRPr="005546AC">
              <w:rPr>
                <w:rFonts w:cstheme="minorHAnsi"/>
              </w:rPr>
              <w:t>Close working with the team</w:t>
            </w:r>
            <w:r w:rsidR="00764100">
              <w:rPr>
                <w:rFonts w:cstheme="minorHAnsi"/>
              </w:rPr>
              <w:t xml:space="preserve"> </w:t>
            </w:r>
            <w:r w:rsidRPr="005546AC">
              <w:rPr>
                <w:rFonts w:cstheme="minorHAnsi"/>
              </w:rPr>
              <w:t xml:space="preserve">- engaging everyone – having a local steering group to work through local issues with access to the right kind of support e.g. IT, training, social prescribing, patient involvement  </w:t>
            </w:r>
          </w:p>
          <w:p w14:paraId="05C9155A" w14:textId="53CC8A6E" w:rsidR="005546AC" w:rsidRPr="00764100" w:rsidRDefault="005546AC" w:rsidP="006A2BD0">
            <w:pPr>
              <w:pStyle w:val="ListParagraph"/>
              <w:numPr>
                <w:ilvl w:val="0"/>
                <w:numId w:val="3"/>
              </w:numPr>
              <w:spacing w:beforeLines="100" w:before="240"/>
              <w:rPr>
                <w:rFonts w:cstheme="minorHAnsi"/>
              </w:rPr>
            </w:pPr>
            <w:r w:rsidRPr="005546AC">
              <w:rPr>
                <w:rFonts w:cstheme="minorHAnsi"/>
              </w:rPr>
              <w:t xml:space="preserve">Training and </w:t>
            </w:r>
            <w:r w:rsidR="00764100">
              <w:rPr>
                <w:rFonts w:cstheme="minorHAnsi"/>
              </w:rPr>
              <w:t>time for reflection</w:t>
            </w:r>
          </w:p>
        </w:tc>
      </w:tr>
    </w:tbl>
    <w:p w14:paraId="280E7781" w14:textId="1A65B7B1" w:rsidR="000D660C" w:rsidRPr="00371BFE" w:rsidRDefault="000D660C" w:rsidP="00B548AE">
      <w:pPr>
        <w:rPr>
          <w:rFonts w:cstheme="minorHAnsi"/>
          <w:sz w:val="14"/>
        </w:rPr>
      </w:pPr>
    </w:p>
    <w:sectPr w:rsidR="000D660C" w:rsidRPr="00371BFE" w:rsidSect="005546AC">
      <w:footerReference w:type="default" r:id="rId15"/>
      <w:pgSz w:w="11906" w:h="16838"/>
      <w:pgMar w:top="1440" w:right="1440" w:bottom="1440" w:left="1440" w:header="62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4356" w16cex:dateUtc="2021-07-05T07:37:00Z"/>
  <w16cex:commentExtensible w16cex:durableId="248CB364" w16cex:dateUtc="2021-07-04T21:23:00Z"/>
  <w16cex:commentExtensible w16cex:durableId="248CB6D4" w16cex:dateUtc="2021-07-04T21:38:00Z"/>
  <w16cex:commentExtensible w16cex:durableId="248CB70D" w16cex:dateUtc="2021-07-04T21: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F8A48" w14:textId="77777777" w:rsidR="00083809" w:rsidRDefault="00083809" w:rsidP="005546AC">
      <w:pPr>
        <w:spacing w:after="0" w:line="240" w:lineRule="auto"/>
      </w:pPr>
      <w:r>
        <w:separator/>
      </w:r>
    </w:p>
  </w:endnote>
  <w:endnote w:type="continuationSeparator" w:id="0">
    <w:p w14:paraId="6676104E" w14:textId="77777777" w:rsidR="00083809" w:rsidRDefault="00083809" w:rsidP="0055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629732"/>
      <w:docPartObj>
        <w:docPartGallery w:val="Page Numbers (Bottom of Page)"/>
        <w:docPartUnique/>
      </w:docPartObj>
    </w:sdtPr>
    <w:sdtEndPr>
      <w:rPr>
        <w:noProof/>
      </w:rPr>
    </w:sdtEndPr>
    <w:sdtContent>
      <w:p w14:paraId="60D422ED" w14:textId="2F16175F" w:rsidR="00764100" w:rsidRDefault="007641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CA958C" w14:textId="77777777" w:rsidR="00764100" w:rsidRDefault="0076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5512" w14:textId="77777777" w:rsidR="00083809" w:rsidRDefault="00083809" w:rsidP="005546AC">
      <w:pPr>
        <w:spacing w:after="0" w:line="240" w:lineRule="auto"/>
      </w:pPr>
      <w:r>
        <w:separator/>
      </w:r>
    </w:p>
  </w:footnote>
  <w:footnote w:type="continuationSeparator" w:id="0">
    <w:p w14:paraId="74788168" w14:textId="77777777" w:rsidR="00083809" w:rsidRDefault="00083809" w:rsidP="00554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1AA"/>
    <w:multiLevelType w:val="hybridMultilevel"/>
    <w:tmpl w:val="FC807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0B134B1"/>
    <w:multiLevelType w:val="hybridMultilevel"/>
    <w:tmpl w:val="410CF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8C1B77"/>
    <w:multiLevelType w:val="hybridMultilevel"/>
    <w:tmpl w:val="D948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F5"/>
    <w:rsid w:val="00022EFF"/>
    <w:rsid w:val="00030471"/>
    <w:rsid w:val="000421DF"/>
    <w:rsid w:val="00054FBA"/>
    <w:rsid w:val="00073031"/>
    <w:rsid w:val="00083809"/>
    <w:rsid w:val="000D4BFC"/>
    <w:rsid w:val="000D660C"/>
    <w:rsid w:val="00114995"/>
    <w:rsid w:val="00171CE8"/>
    <w:rsid w:val="00174CA6"/>
    <w:rsid w:val="00180DD4"/>
    <w:rsid w:val="002B2599"/>
    <w:rsid w:val="003354F9"/>
    <w:rsid w:val="00371BFE"/>
    <w:rsid w:val="00375EF7"/>
    <w:rsid w:val="003F336E"/>
    <w:rsid w:val="0040557A"/>
    <w:rsid w:val="00423EB2"/>
    <w:rsid w:val="004E23FE"/>
    <w:rsid w:val="005350EA"/>
    <w:rsid w:val="005546AC"/>
    <w:rsid w:val="005723E6"/>
    <w:rsid w:val="00685228"/>
    <w:rsid w:val="006A2BD0"/>
    <w:rsid w:val="006A48F8"/>
    <w:rsid w:val="00764100"/>
    <w:rsid w:val="007C025B"/>
    <w:rsid w:val="007D7306"/>
    <w:rsid w:val="007E64C5"/>
    <w:rsid w:val="0082300E"/>
    <w:rsid w:val="008305F3"/>
    <w:rsid w:val="00841BAC"/>
    <w:rsid w:val="008A3D40"/>
    <w:rsid w:val="008A6477"/>
    <w:rsid w:val="008B6512"/>
    <w:rsid w:val="009055B2"/>
    <w:rsid w:val="009531C5"/>
    <w:rsid w:val="00956536"/>
    <w:rsid w:val="0097369A"/>
    <w:rsid w:val="00995826"/>
    <w:rsid w:val="009B2174"/>
    <w:rsid w:val="00AA5E79"/>
    <w:rsid w:val="00AC46BE"/>
    <w:rsid w:val="00B548AE"/>
    <w:rsid w:val="00B80BB5"/>
    <w:rsid w:val="00BC3A8E"/>
    <w:rsid w:val="00C3122F"/>
    <w:rsid w:val="00CD5C6A"/>
    <w:rsid w:val="00D2724A"/>
    <w:rsid w:val="00D728E1"/>
    <w:rsid w:val="00E016F5"/>
    <w:rsid w:val="00ED7475"/>
    <w:rsid w:val="00F44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69313"/>
  <w15:chartTrackingRefBased/>
  <w15:docId w15:val="{119F170C-BA44-42BC-A658-FEEACE6A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C5"/>
    <w:rPr>
      <w:rFonts w:ascii="Times New Roman" w:hAnsi="Times New Roman" w:cs="Times New Roman"/>
      <w:sz w:val="24"/>
      <w:szCs w:val="24"/>
    </w:rPr>
  </w:style>
  <w:style w:type="character" w:styleId="Hyperlink">
    <w:name w:val="Hyperlink"/>
    <w:basedOn w:val="DefaultParagraphFont"/>
    <w:uiPriority w:val="99"/>
    <w:unhideWhenUsed/>
    <w:rsid w:val="007E64C5"/>
    <w:rPr>
      <w:color w:val="0000FF" w:themeColor="hyperlink"/>
      <w:u w:val="single"/>
    </w:rPr>
  </w:style>
  <w:style w:type="character" w:styleId="UnresolvedMention">
    <w:name w:val="Unresolved Mention"/>
    <w:basedOn w:val="DefaultParagraphFont"/>
    <w:uiPriority w:val="99"/>
    <w:semiHidden/>
    <w:unhideWhenUsed/>
    <w:rsid w:val="007E64C5"/>
    <w:rPr>
      <w:color w:val="605E5C"/>
      <w:shd w:val="clear" w:color="auto" w:fill="E1DFDD"/>
    </w:rPr>
  </w:style>
  <w:style w:type="table" w:styleId="TableGrid">
    <w:name w:val="Table Grid"/>
    <w:basedOn w:val="TableNormal"/>
    <w:uiPriority w:val="59"/>
    <w:rsid w:val="007E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228"/>
    <w:pPr>
      <w:ind w:left="720"/>
      <w:contextualSpacing/>
    </w:pPr>
  </w:style>
  <w:style w:type="character" w:styleId="CommentReference">
    <w:name w:val="annotation reference"/>
    <w:basedOn w:val="DefaultParagraphFont"/>
    <w:uiPriority w:val="99"/>
    <w:semiHidden/>
    <w:unhideWhenUsed/>
    <w:rsid w:val="00D2724A"/>
    <w:rPr>
      <w:sz w:val="16"/>
      <w:szCs w:val="16"/>
    </w:rPr>
  </w:style>
  <w:style w:type="paragraph" w:styleId="CommentText">
    <w:name w:val="annotation text"/>
    <w:basedOn w:val="Normal"/>
    <w:link w:val="CommentTextChar"/>
    <w:uiPriority w:val="99"/>
    <w:unhideWhenUsed/>
    <w:rsid w:val="00D2724A"/>
    <w:pPr>
      <w:spacing w:line="240" w:lineRule="auto"/>
    </w:pPr>
    <w:rPr>
      <w:sz w:val="20"/>
      <w:szCs w:val="20"/>
    </w:rPr>
  </w:style>
  <w:style w:type="character" w:customStyle="1" w:styleId="CommentTextChar">
    <w:name w:val="Comment Text Char"/>
    <w:basedOn w:val="DefaultParagraphFont"/>
    <w:link w:val="CommentText"/>
    <w:uiPriority w:val="99"/>
    <w:rsid w:val="00D2724A"/>
    <w:rPr>
      <w:sz w:val="20"/>
      <w:szCs w:val="20"/>
    </w:rPr>
  </w:style>
  <w:style w:type="paragraph" w:styleId="CommentSubject">
    <w:name w:val="annotation subject"/>
    <w:basedOn w:val="CommentText"/>
    <w:next w:val="CommentText"/>
    <w:link w:val="CommentSubjectChar"/>
    <w:uiPriority w:val="99"/>
    <w:semiHidden/>
    <w:unhideWhenUsed/>
    <w:rsid w:val="00D2724A"/>
    <w:rPr>
      <w:b/>
      <w:bCs/>
    </w:rPr>
  </w:style>
  <w:style w:type="character" w:customStyle="1" w:styleId="CommentSubjectChar">
    <w:name w:val="Comment Subject Char"/>
    <w:basedOn w:val="CommentTextChar"/>
    <w:link w:val="CommentSubject"/>
    <w:uiPriority w:val="99"/>
    <w:semiHidden/>
    <w:rsid w:val="00D2724A"/>
    <w:rPr>
      <w:b/>
      <w:bCs/>
      <w:sz w:val="20"/>
      <w:szCs w:val="20"/>
    </w:rPr>
  </w:style>
  <w:style w:type="paragraph" w:styleId="BalloonText">
    <w:name w:val="Balloon Text"/>
    <w:basedOn w:val="Normal"/>
    <w:link w:val="BalloonTextChar"/>
    <w:uiPriority w:val="99"/>
    <w:semiHidden/>
    <w:unhideWhenUsed/>
    <w:rsid w:val="00F4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5BB"/>
    <w:rPr>
      <w:rFonts w:ascii="Segoe UI" w:hAnsi="Segoe UI" w:cs="Segoe UI"/>
      <w:sz w:val="18"/>
      <w:szCs w:val="18"/>
    </w:rPr>
  </w:style>
  <w:style w:type="paragraph" w:styleId="Header">
    <w:name w:val="header"/>
    <w:basedOn w:val="Normal"/>
    <w:link w:val="HeaderChar"/>
    <w:uiPriority w:val="99"/>
    <w:unhideWhenUsed/>
    <w:rsid w:val="00554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6AC"/>
  </w:style>
  <w:style w:type="paragraph" w:styleId="Footer">
    <w:name w:val="footer"/>
    <w:basedOn w:val="Normal"/>
    <w:link w:val="FooterChar"/>
    <w:uiPriority w:val="99"/>
    <w:unhideWhenUsed/>
    <w:rsid w:val="00554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016981">
      <w:bodyDiv w:val="1"/>
      <w:marLeft w:val="0"/>
      <w:marRight w:val="0"/>
      <w:marTop w:val="0"/>
      <w:marBottom w:val="0"/>
      <w:divBdr>
        <w:top w:val="none" w:sz="0" w:space="0" w:color="auto"/>
        <w:left w:val="none" w:sz="0" w:space="0" w:color="auto"/>
        <w:bottom w:val="none" w:sz="0" w:space="0" w:color="auto"/>
        <w:right w:val="none" w:sz="0" w:space="0" w:color="auto"/>
      </w:divBdr>
    </w:div>
    <w:div w:id="1248804421">
      <w:bodyDiv w:val="1"/>
      <w:marLeft w:val="0"/>
      <w:marRight w:val="0"/>
      <w:marTop w:val="0"/>
      <w:marBottom w:val="0"/>
      <w:divBdr>
        <w:top w:val="none" w:sz="0" w:space="0" w:color="auto"/>
        <w:left w:val="none" w:sz="0" w:space="0" w:color="auto"/>
        <w:bottom w:val="none" w:sz="0" w:space="0" w:color="auto"/>
        <w:right w:val="none" w:sz="0" w:space="0" w:color="auto"/>
      </w:divBdr>
    </w:div>
    <w:div w:id="2039964350">
      <w:bodyDiv w:val="1"/>
      <w:marLeft w:val="0"/>
      <w:marRight w:val="0"/>
      <w:marTop w:val="0"/>
      <w:marBottom w:val="0"/>
      <w:divBdr>
        <w:top w:val="none" w:sz="0" w:space="0" w:color="auto"/>
        <w:left w:val="none" w:sz="0" w:space="0" w:color="auto"/>
        <w:bottom w:val="none" w:sz="0" w:space="0" w:color="auto"/>
        <w:right w:val="none" w:sz="0" w:space="0" w:color="auto"/>
      </w:divBdr>
    </w:div>
    <w:div w:id="20752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earofcare.co.uk/newsletters"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earofcare.co.uk/newslett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earofcare.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nquiries@yearofcare.co.uk" TargetMode="External"/><Relationship Id="rId4" Type="http://schemas.openxmlformats.org/officeDocument/2006/relationships/settings" Target="settings.xml"/><Relationship Id="rId9" Type="http://schemas.openxmlformats.org/officeDocument/2006/relationships/hyperlink" Target="https://vimeo.com/571182121/e4a0701190" TargetMode="External"/><Relationship Id="rId14" Type="http://schemas.openxmlformats.org/officeDocument/2006/relationships/hyperlink" Target="mailto:enquiries@yearofc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7C08-077C-4C3A-9E7E-546B45E8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Northumbria Healthcare NHS Trust</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Lindsay (RTF) NHCT</dc:creator>
  <cp:keywords/>
  <dc:description/>
  <cp:lastModifiedBy>Taylor Lucy (RTF) NHCT</cp:lastModifiedBy>
  <cp:revision>3</cp:revision>
  <dcterms:created xsi:type="dcterms:W3CDTF">2021-07-05T13:14:00Z</dcterms:created>
  <dcterms:modified xsi:type="dcterms:W3CDTF">2021-07-05T13:15:00Z</dcterms:modified>
</cp:coreProperties>
</file>